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AFCEF" w14:textId="77777777" w:rsidR="00852F35" w:rsidRPr="00852F35" w:rsidRDefault="00852F35" w:rsidP="00852F35">
      <w:pPr>
        <w:widowControl w:val="0"/>
        <w:shd w:val="clear" w:color="auto" w:fill="FFFFFF"/>
        <w:suppressAutoHyphens w:val="0"/>
        <w:autoSpaceDE w:val="0"/>
        <w:autoSpaceDN w:val="0"/>
        <w:adjustRightInd w:val="0"/>
        <w:ind w:firstLine="720"/>
        <w:jc w:val="both"/>
        <w:outlineLvl w:val="1"/>
        <w:rPr>
          <w:rFonts w:ascii="Times New Roman CYR" w:eastAsiaTheme="minorEastAsia" w:hAnsi="Times New Roman CYR" w:cs="Times New Roman CYR"/>
          <w:bCs/>
          <w:color w:val="0F1115"/>
          <w:lang w:eastAsia="ru-RU"/>
        </w:rPr>
      </w:pPr>
      <w:r w:rsidRPr="00852F35">
        <w:rPr>
          <w:rFonts w:eastAsiaTheme="minorEastAsia"/>
          <w:b/>
          <w:bCs/>
          <w:color w:val="26282F"/>
          <w:lang w:eastAsia="ru-RU"/>
        </w:rPr>
        <w:tab/>
      </w:r>
      <w:r w:rsidRPr="00852F35">
        <w:rPr>
          <w:rFonts w:ascii="Times New Roman CYR" w:eastAsiaTheme="minorEastAsia" w:hAnsi="Times New Roman CYR" w:cs="Times New Roman CYR"/>
          <w:bCs/>
          <w:color w:val="0F1115"/>
          <w:lang w:eastAsia="ru-RU"/>
        </w:rPr>
        <w:t xml:space="preserve">                                                 Приложение №1</w:t>
      </w:r>
    </w:p>
    <w:p w14:paraId="6A660F40" w14:textId="77777777" w:rsidR="00852F35" w:rsidRPr="00852F35" w:rsidRDefault="00852F35" w:rsidP="00852F35">
      <w:pPr>
        <w:widowControl w:val="0"/>
        <w:shd w:val="clear" w:color="auto" w:fill="FFFFFF"/>
        <w:suppressAutoHyphens w:val="0"/>
        <w:autoSpaceDE w:val="0"/>
        <w:autoSpaceDN w:val="0"/>
        <w:adjustRightInd w:val="0"/>
        <w:ind w:firstLine="720"/>
        <w:jc w:val="both"/>
        <w:outlineLvl w:val="1"/>
        <w:rPr>
          <w:rFonts w:ascii="Times New Roman CYR" w:eastAsiaTheme="minorEastAsia" w:hAnsi="Times New Roman CYR" w:cs="Times New Roman CYR"/>
          <w:bCs/>
          <w:color w:val="0F1115"/>
          <w:lang w:eastAsia="ru-RU"/>
        </w:rPr>
      </w:pPr>
      <w:r w:rsidRPr="00852F35">
        <w:rPr>
          <w:rFonts w:ascii="Times New Roman CYR" w:eastAsiaTheme="minorEastAsia" w:hAnsi="Times New Roman CYR" w:cs="Times New Roman CYR"/>
          <w:bCs/>
          <w:color w:val="0F1115"/>
          <w:lang w:eastAsia="ru-RU"/>
        </w:rPr>
        <w:tab/>
      </w:r>
      <w:r w:rsidRPr="00852F35">
        <w:rPr>
          <w:rFonts w:ascii="Times New Roman CYR" w:eastAsiaTheme="minorEastAsia" w:hAnsi="Times New Roman CYR" w:cs="Times New Roman CYR"/>
          <w:bCs/>
          <w:color w:val="0F1115"/>
          <w:lang w:eastAsia="ru-RU"/>
        </w:rPr>
        <w:tab/>
      </w:r>
      <w:r w:rsidRPr="00852F35">
        <w:rPr>
          <w:rFonts w:ascii="Times New Roman CYR" w:eastAsiaTheme="minorEastAsia" w:hAnsi="Times New Roman CYR" w:cs="Times New Roman CYR"/>
          <w:bCs/>
          <w:color w:val="0F1115"/>
          <w:lang w:eastAsia="ru-RU"/>
        </w:rPr>
        <w:tab/>
      </w:r>
      <w:r w:rsidRPr="00852F35">
        <w:rPr>
          <w:rFonts w:ascii="Times New Roman CYR" w:eastAsiaTheme="minorEastAsia" w:hAnsi="Times New Roman CYR" w:cs="Times New Roman CYR"/>
          <w:bCs/>
          <w:color w:val="0F1115"/>
          <w:lang w:eastAsia="ru-RU"/>
        </w:rPr>
        <w:tab/>
      </w:r>
      <w:r w:rsidRPr="00852F35">
        <w:rPr>
          <w:rFonts w:ascii="Times New Roman CYR" w:eastAsiaTheme="minorEastAsia" w:hAnsi="Times New Roman CYR" w:cs="Times New Roman CYR"/>
          <w:bCs/>
          <w:color w:val="0F1115"/>
          <w:lang w:eastAsia="ru-RU"/>
        </w:rPr>
        <w:tab/>
        <w:t xml:space="preserve">                   к приказу №____ от «__» _____2026г. </w:t>
      </w:r>
    </w:p>
    <w:p w14:paraId="6863ED74" w14:textId="77777777" w:rsidR="00852F35" w:rsidRPr="00852F35" w:rsidRDefault="00852F35" w:rsidP="00852F35">
      <w:pPr>
        <w:widowControl w:val="0"/>
        <w:shd w:val="clear" w:color="auto" w:fill="FFFFFF"/>
        <w:suppressAutoHyphens w:val="0"/>
        <w:autoSpaceDE w:val="0"/>
        <w:autoSpaceDN w:val="0"/>
        <w:adjustRightInd w:val="0"/>
        <w:ind w:firstLine="720"/>
        <w:jc w:val="both"/>
        <w:outlineLvl w:val="1"/>
        <w:rPr>
          <w:rFonts w:ascii="Times New Roman CYR" w:eastAsiaTheme="minorEastAsia" w:hAnsi="Times New Roman CYR" w:cs="Times New Roman CYR"/>
          <w:b/>
          <w:bCs/>
          <w:color w:val="0F1115"/>
          <w:lang w:eastAsia="ru-RU"/>
        </w:rPr>
      </w:pPr>
    </w:p>
    <w:p w14:paraId="5C9967DC" w14:textId="77777777" w:rsidR="00852F35" w:rsidRPr="00852F35" w:rsidRDefault="00852F35" w:rsidP="00852F35">
      <w:pPr>
        <w:widowControl w:val="0"/>
        <w:shd w:val="clear" w:color="auto" w:fill="FFFFFF"/>
        <w:suppressAutoHyphens w:val="0"/>
        <w:autoSpaceDE w:val="0"/>
        <w:autoSpaceDN w:val="0"/>
        <w:adjustRightInd w:val="0"/>
        <w:ind w:firstLine="720"/>
        <w:jc w:val="both"/>
        <w:outlineLvl w:val="1"/>
        <w:rPr>
          <w:rFonts w:ascii="Times New Roman CYR" w:eastAsiaTheme="minorEastAsia" w:hAnsi="Times New Roman CYR" w:cs="Times New Roman CYR"/>
          <w:b/>
          <w:bCs/>
          <w:color w:val="0F1115"/>
          <w:lang w:eastAsia="ru-RU"/>
        </w:rPr>
      </w:pPr>
      <w:r w:rsidRPr="00852F35">
        <w:rPr>
          <w:rFonts w:ascii="Times New Roman CYR" w:eastAsiaTheme="minorEastAsia" w:hAnsi="Times New Roman CYR" w:cs="Times New Roman CYR"/>
          <w:b/>
          <w:bCs/>
          <w:color w:val="0F1115"/>
          <w:lang w:eastAsia="ru-RU"/>
        </w:rPr>
        <w:t>ТИПОВАЯ ФОРМА</w:t>
      </w:r>
    </w:p>
    <w:p w14:paraId="04325245" w14:textId="77777777" w:rsidR="00852F35" w:rsidRPr="00852F35" w:rsidRDefault="00852F35" w:rsidP="00852F35">
      <w:pPr>
        <w:widowControl w:val="0"/>
        <w:tabs>
          <w:tab w:val="left" w:pos="4129"/>
        </w:tabs>
        <w:suppressAutoHyphens w:val="0"/>
        <w:autoSpaceDE w:val="0"/>
        <w:autoSpaceDN w:val="0"/>
        <w:adjustRightInd w:val="0"/>
        <w:jc w:val="both"/>
        <w:rPr>
          <w:rFonts w:eastAsiaTheme="minorEastAsia"/>
          <w:b/>
          <w:bCs/>
          <w:color w:val="26282F"/>
          <w:lang w:eastAsia="ru-RU"/>
        </w:rPr>
      </w:pPr>
    </w:p>
    <w:p w14:paraId="198AD166" w14:textId="77777777" w:rsidR="00852F35" w:rsidRPr="00852F35" w:rsidRDefault="00852F35" w:rsidP="00852F35">
      <w:pPr>
        <w:widowControl w:val="0"/>
        <w:suppressAutoHyphens w:val="0"/>
        <w:autoSpaceDE w:val="0"/>
        <w:autoSpaceDN w:val="0"/>
        <w:adjustRightInd w:val="0"/>
        <w:jc w:val="center"/>
        <w:rPr>
          <w:rFonts w:eastAsiaTheme="minorEastAsia"/>
          <w:b/>
          <w:bCs/>
          <w:color w:val="26282F"/>
          <w:lang w:eastAsia="ru-RU"/>
        </w:rPr>
      </w:pPr>
    </w:p>
    <w:p w14:paraId="7D8FEF99"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b/>
          <w:bCs/>
          <w:color w:val="26282F"/>
          <w:lang w:eastAsia="ru-RU"/>
        </w:rPr>
        <w:t>Типовой договор</w:t>
      </w:r>
    </w:p>
    <w:p w14:paraId="15E7AD9B"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b/>
          <w:bCs/>
          <w:color w:val="26282F"/>
          <w:lang w:eastAsia="ru-RU"/>
        </w:rPr>
        <w:t>на оказание услуг по обращению с твердыми коммунальными отходами</w:t>
      </w:r>
    </w:p>
    <w:p w14:paraId="73FBD1DF"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1EAF4B8E"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__________________                                                       "___"____________20__ г.</w:t>
      </w:r>
    </w:p>
    <w:p w14:paraId="45F23DA8"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(место заключения договора)</w:t>
      </w:r>
    </w:p>
    <w:p w14:paraId="79344346"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6505CE30"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ab/>
      </w:r>
      <w:r w:rsidRPr="00852F35">
        <w:rPr>
          <w:rFonts w:eastAsiaTheme="minorEastAsia"/>
          <w:b/>
          <w:lang w:eastAsia="ru-RU"/>
        </w:rPr>
        <w:t>Общество с ограниченной ответственностью «Специализированное автомобильное хозяйство» (ООО «Спецавтохозяйство»),</w:t>
      </w:r>
      <w:r w:rsidRPr="00852F35">
        <w:rPr>
          <w:rFonts w:eastAsiaTheme="minorEastAsia"/>
          <w:lang w:eastAsia="ru-RU"/>
        </w:rPr>
        <w:t xml:space="preserve"> именуемое </w:t>
      </w:r>
      <w:proofErr w:type="gramStart"/>
      <w:r w:rsidRPr="00852F35">
        <w:rPr>
          <w:rFonts w:eastAsiaTheme="minorEastAsia"/>
          <w:lang w:eastAsia="ru-RU"/>
        </w:rPr>
        <w:t>в  дальнейшем</w:t>
      </w:r>
      <w:proofErr w:type="gramEnd"/>
      <w:r w:rsidRPr="00852F35">
        <w:rPr>
          <w:rFonts w:eastAsiaTheme="minorEastAsia"/>
          <w:lang w:eastAsia="ru-RU"/>
        </w:rPr>
        <w:t xml:space="preserve"> региональным  оператором по обращению с  твердыми коммунальными   отходами   (далее   -  региональный оператор),   в   лице генерального директора Баранова О.С., действующего на основании Устава, с одной стороны, </w:t>
      </w:r>
    </w:p>
    <w:p w14:paraId="2AC3E7B9"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и______________________________________________________________________________________</w:t>
      </w:r>
    </w:p>
    <w:p w14:paraId="389D6758"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______________________________________________________________________________________,</w:t>
      </w:r>
    </w:p>
    <w:p w14:paraId="09926B3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(наименование организации, фамилия, имя, отчество (при наличии)</w:t>
      </w:r>
    </w:p>
    <w:p w14:paraId="51280B6D"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физического лица)</w:t>
      </w:r>
    </w:p>
    <w:p w14:paraId="084B2466"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 xml:space="preserve">именуемое   в  дальнейшем   потребителем   или в случаях, предусмотренных </w:t>
      </w:r>
      <w:hyperlink r:id="rId5" w:history="1">
        <w:r w:rsidRPr="00852F35">
          <w:rPr>
            <w:rFonts w:eastAsiaTheme="minorEastAsia"/>
            <w:lang w:eastAsia="ru-RU"/>
          </w:rPr>
          <w:t>подпунктами "а" - "в" пункта 8</w:t>
        </w:r>
      </w:hyperlink>
      <w:r w:rsidRPr="00852F35">
        <w:rPr>
          <w:rFonts w:eastAsiaTheme="minorEastAsia"/>
          <w:lang w:eastAsia="ru-RU"/>
        </w:rPr>
        <w:t xml:space="preserve"> Правил обращения с  твердыми коммунальными отходами, утвержденных </w:t>
      </w:r>
      <w:hyperlink w:anchor="sub_0"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7 марта 2025 г. № 293  "О порядке обращения с твердыми   коммунальными отходами", юридическим лицом, уполномоченным действовать от своего  имени и в интересах потребителя (далее - уполномоченная организация), в    лице __________________________________________________________________________________</w:t>
      </w:r>
    </w:p>
    <w:p w14:paraId="45C021B0"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(фамилия, имя, отчество (при наличии), паспортные данные - в случае</w:t>
      </w:r>
    </w:p>
    <w:p w14:paraId="76D94576"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заключения договора физическим лицом</w:t>
      </w:r>
    </w:p>
    <w:p w14:paraId="084AA89F"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______________________________________________________________________________________,</w:t>
      </w:r>
    </w:p>
    <w:p w14:paraId="33338CD7"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наименование должности, фамилия, имя, отчество (при наличии) - в случае</w:t>
      </w:r>
    </w:p>
    <w:p w14:paraId="5BAEECF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заключения договора юридическим лицом)</w:t>
      </w:r>
    </w:p>
    <w:p w14:paraId="60C5D044"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действующего на основании____________________________________________________________,</w:t>
      </w:r>
    </w:p>
    <w:p w14:paraId="1FD3A94E"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 xml:space="preserve">                                               (положение, устав, доверенность - указать нужное)</w:t>
      </w:r>
    </w:p>
    <w:p w14:paraId="1612DEB2" w14:textId="77777777" w:rsidR="00852F35" w:rsidRPr="00852F35" w:rsidRDefault="00852F35" w:rsidP="00852F35">
      <w:pPr>
        <w:widowControl w:val="0"/>
        <w:suppressAutoHyphens w:val="0"/>
        <w:autoSpaceDE w:val="0"/>
        <w:autoSpaceDN w:val="0"/>
        <w:adjustRightInd w:val="0"/>
        <w:jc w:val="both"/>
        <w:rPr>
          <w:rFonts w:eastAsiaTheme="minorEastAsia"/>
          <w:lang w:eastAsia="ru-RU"/>
        </w:rPr>
      </w:pPr>
      <w:r w:rsidRPr="00852F35">
        <w:rPr>
          <w:rFonts w:eastAsiaTheme="minorEastAsia"/>
          <w:lang w:eastAsia="ru-RU"/>
        </w:rPr>
        <w:t xml:space="preserve">с другой стороны, именуемые в </w:t>
      </w:r>
      <w:proofErr w:type="gramStart"/>
      <w:r w:rsidRPr="00852F35">
        <w:rPr>
          <w:rFonts w:eastAsiaTheme="minorEastAsia"/>
          <w:lang w:eastAsia="ru-RU"/>
        </w:rPr>
        <w:t>дальнейшем  сторонами</w:t>
      </w:r>
      <w:proofErr w:type="gramEnd"/>
      <w:r w:rsidRPr="00852F35">
        <w:rPr>
          <w:rFonts w:eastAsiaTheme="minorEastAsia"/>
          <w:lang w:eastAsia="ru-RU"/>
        </w:rPr>
        <w:t>, заключили  настоящий договор о нижеследующем:</w:t>
      </w:r>
    </w:p>
    <w:p w14:paraId="6CF5FF7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34569043"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0" w:name="sub_2100"/>
      <w:r w:rsidRPr="00852F35">
        <w:rPr>
          <w:rFonts w:eastAsiaTheme="minorEastAsia"/>
          <w:b/>
          <w:bCs/>
          <w:lang w:eastAsia="ru-RU"/>
        </w:rPr>
        <w:t>I. Предмет договора</w:t>
      </w:r>
    </w:p>
    <w:bookmarkEnd w:id="0"/>
    <w:p w14:paraId="77E922F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45EE782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 w:name="sub_2001"/>
      <w:r w:rsidRPr="00852F35">
        <w:rPr>
          <w:rFonts w:eastAsiaTheme="minorEastAsia"/>
          <w:lang w:eastAsia="ru-RU"/>
        </w:rPr>
        <w:t>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(уполномоченная организация)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14:paraId="68835823"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 w:name="sub_2002"/>
      <w:bookmarkEnd w:id="1"/>
      <w:r w:rsidRPr="00852F35">
        <w:rPr>
          <w:rFonts w:eastAsiaTheme="minorEastAsia"/>
          <w:lang w:eastAsia="ru-RU"/>
        </w:rPr>
        <w:t>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w:t>
      </w:r>
    </w:p>
    <w:p w14:paraId="11D921D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 w:name="sub_2003"/>
      <w:bookmarkEnd w:id="2"/>
      <w:r w:rsidRPr="00852F35">
        <w:rPr>
          <w:rFonts w:eastAsiaTheme="minorEastAsia"/>
          <w:lang w:eastAsia="ru-RU"/>
        </w:rPr>
        <w:t>3. Датой начала оказания услуг считается "____"____________20___ г.</w:t>
      </w:r>
    </w:p>
    <w:bookmarkEnd w:id="3"/>
    <w:p w14:paraId="51F4EB6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3BF6EF1C"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4" w:name="sub_2200"/>
      <w:r w:rsidRPr="00852F35">
        <w:rPr>
          <w:rFonts w:eastAsiaTheme="minorEastAsia"/>
          <w:b/>
          <w:bCs/>
          <w:lang w:eastAsia="ru-RU"/>
        </w:rPr>
        <w:lastRenderedPageBreak/>
        <w:t>II. Сроки и порядок оплаты по договору</w:t>
      </w:r>
    </w:p>
    <w:bookmarkEnd w:id="4"/>
    <w:p w14:paraId="0B3FDD37"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2C164AD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 w:name="sub_2004"/>
      <w:r w:rsidRPr="00852F35">
        <w:rPr>
          <w:rFonts w:eastAsiaTheme="minorEastAsia"/>
          <w:lang w:eastAsia="ru-RU"/>
        </w:rPr>
        <w:t>4. Под расчетным периодом в настоящем договоре понимается один календарный месяц. Оплата услуг в настоящем договоре осуществляется по цене, определенной в пределах утвержденного единого тарифа на услугу регионального оператора:</w:t>
      </w:r>
    </w:p>
    <w:bookmarkEnd w:id="5"/>
    <w:p w14:paraId="6E42EFDA" w14:textId="77777777" w:rsidR="00852F35" w:rsidRPr="00852F35" w:rsidRDefault="00852F35" w:rsidP="00852F35">
      <w:pPr>
        <w:widowControl w:val="0"/>
        <w:suppressAutoHyphens w:val="0"/>
        <w:autoSpaceDE w:val="0"/>
        <w:autoSpaceDN w:val="0"/>
        <w:adjustRightInd w:val="0"/>
        <w:rPr>
          <w:rFonts w:eastAsiaTheme="minorEastAsia"/>
          <w:lang w:eastAsia="ru-RU"/>
        </w:rPr>
      </w:pPr>
      <w:r w:rsidRPr="00852F35">
        <w:rPr>
          <w:rFonts w:eastAsiaTheme="minorEastAsia"/>
          <w:lang w:eastAsia="ru-RU"/>
        </w:rPr>
        <w:t>________________________________________________________________________.</w:t>
      </w:r>
    </w:p>
    <w:p w14:paraId="18F869CC" w14:textId="77777777" w:rsidR="00852F35" w:rsidRPr="00852F35" w:rsidRDefault="00852F35" w:rsidP="00852F35">
      <w:pPr>
        <w:widowControl w:val="0"/>
        <w:suppressAutoHyphens w:val="0"/>
        <w:autoSpaceDE w:val="0"/>
        <w:autoSpaceDN w:val="0"/>
        <w:adjustRightInd w:val="0"/>
        <w:ind w:firstLine="698"/>
        <w:jc w:val="center"/>
        <w:rPr>
          <w:rFonts w:eastAsiaTheme="minorEastAsia"/>
          <w:lang w:eastAsia="ru-RU"/>
        </w:rPr>
      </w:pPr>
      <w:r w:rsidRPr="00852F35">
        <w:rPr>
          <w:rFonts w:eastAsiaTheme="minorEastAsia"/>
          <w:lang w:eastAsia="ru-RU"/>
        </w:rPr>
        <w:t>(размер указывается региональным оператором и может изменяться в одностороннем порядке при корректировке или пересмотре органом регулирования единого тарифа на услугу регионального оператора)</w:t>
      </w:r>
    </w:p>
    <w:p w14:paraId="0CFF644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3CB75907"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 w:name="sub_2005"/>
      <w:r w:rsidRPr="00852F35">
        <w:rPr>
          <w:rFonts w:eastAsiaTheme="minorEastAsia"/>
          <w:lang w:eastAsia="ru-RU"/>
        </w:rPr>
        <w:t>5. Региональный оператор представляет потребителю (уполномоченной организации) платежный документ не позднее 1-го числа месяца, следующего за истекшим расчетным периодом, за который производится оплата, если иной срок представления платежных документов не установлен по соглашению сторон.</w:t>
      </w:r>
    </w:p>
    <w:bookmarkEnd w:id="6"/>
    <w:p w14:paraId="60DF3BD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Потребитель (уполномоченная организация) (за исключением собственников (пользователей) жилых помещений в многоквартирных домах, управляющих организаций, товариществ собственников жилья, жилищных кооперативов, жилищно-строительных кооперативов, иных специализированных потребительских кооперативов, собственников (пользователей) жилых домов и организаций (в том числе некоммерческой организации), которые от своего имени и в интересах собственника жилого дома заключают настоящий договор с соответствующими региональными операторами) оплачивает услуги до 15-го числа месяца, следующего за месяцем, в котором были оказаны услуги.</w:t>
      </w:r>
    </w:p>
    <w:p w14:paraId="6F072F7F"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 xml:space="preserve">Собственники (пользователи) жилых помещений в многоквартирных домах, управляющие организации, товарищества собственников жилья, жилищные кооперативы, жилищно-строительные кооперативы, иные специализированные потребительские кооперативы, собственники (пользователи) жилых домов и организации (в том числе некоммерческая организация), которые от своего имени и в интересах собственника жилого дома заключают настоящий договор с соответствующими региональными операторами, оплачивают услуги в соответствии с </w:t>
      </w:r>
      <w:hyperlink r:id="rId6" w:history="1">
        <w:r w:rsidRPr="00852F35">
          <w:rPr>
            <w:rFonts w:eastAsiaTheme="minorEastAsia"/>
            <w:lang w:eastAsia="ru-RU"/>
          </w:rPr>
          <w:t>жилищным законодательством</w:t>
        </w:r>
      </w:hyperlink>
      <w:r w:rsidRPr="00852F35">
        <w:rPr>
          <w:rFonts w:eastAsiaTheme="minorEastAsia"/>
          <w:lang w:eastAsia="ru-RU"/>
        </w:rPr>
        <w:t>.</w:t>
      </w:r>
    </w:p>
    <w:p w14:paraId="01B6022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7" w:name="sub_2006"/>
      <w:r w:rsidRPr="00852F35">
        <w:rPr>
          <w:rFonts w:eastAsiaTheme="minorEastAsia"/>
          <w:lang w:eastAsia="ru-RU"/>
        </w:rPr>
        <w:t>6. Сверка расчетов по настоящему договору проводится между региональным оператором и потребителем (уполномоченной организацией) не реже чем один раз в год по инициативе одной из сторон путем составления и подписания сторонами соответствующего акта.</w:t>
      </w:r>
    </w:p>
    <w:bookmarkEnd w:id="7"/>
    <w:p w14:paraId="3E7DD5C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852F35">
        <w:rPr>
          <w:rFonts w:eastAsiaTheme="minorEastAsia"/>
          <w:lang w:eastAsia="ru-RU"/>
        </w:rPr>
        <w:t>факсограмма</w:t>
      </w:r>
      <w:proofErr w:type="spellEnd"/>
      <w:r w:rsidRPr="00852F35">
        <w:rPr>
          <w:rFonts w:eastAsiaTheme="minorEastAsia"/>
          <w:lang w:eastAsia="ru-RU"/>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7C8023C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5AE9F910"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5D04BE3E"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8" w:name="sub_2300"/>
      <w:r w:rsidRPr="00852F35">
        <w:rPr>
          <w:rFonts w:eastAsiaTheme="minorEastAsia"/>
          <w:b/>
          <w:bCs/>
          <w:lang w:eastAsia="ru-RU"/>
        </w:rPr>
        <w:t>III. Права и обязанности сторон</w:t>
      </w:r>
    </w:p>
    <w:bookmarkEnd w:id="8"/>
    <w:p w14:paraId="1A032BC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6B3A10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9" w:name="sub_2007"/>
      <w:r w:rsidRPr="00852F35">
        <w:rPr>
          <w:rFonts w:eastAsiaTheme="minorEastAsia"/>
          <w:lang w:eastAsia="ru-RU"/>
        </w:rPr>
        <w:t>7. Региональный оператор обязан:</w:t>
      </w:r>
    </w:p>
    <w:p w14:paraId="343454D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0" w:name="sub_20071"/>
      <w:bookmarkEnd w:id="9"/>
      <w:r w:rsidRPr="00852F35">
        <w:rPr>
          <w:rFonts w:eastAsiaTheme="minorEastAsia"/>
          <w:lang w:eastAsia="ru-RU"/>
        </w:rPr>
        <w:t>а) принимать твердые коммунальные отходы в объеме и (или) массе и в месте, которые предусмотрены в приложении к настоящему договору;</w:t>
      </w:r>
    </w:p>
    <w:p w14:paraId="56A6AB45"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1" w:name="sub_20072"/>
      <w:bookmarkEnd w:id="10"/>
      <w:r w:rsidRPr="00852F35">
        <w:rPr>
          <w:rFonts w:eastAsiaTheme="minorEastAsia"/>
          <w:lang w:eastAsia="ru-RU"/>
        </w:rPr>
        <w:t>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14:paraId="53054BA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2" w:name="sub_20073"/>
      <w:bookmarkEnd w:id="11"/>
      <w:r w:rsidRPr="00852F35">
        <w:rPr>
          <w:rFonts w:eastAsiaTheme="minorEastAsia"/>
          <w:lang w:eastAsia="ru-RU"/>
        </w:rPr>
        <w:t xml:space="preserve">в) представлять потребителю (уполномоченной организации) информацию в соответствии со </w:t>
      </w:r>
      <w:r w:rsidRPr="00852F35">
        <w:rPr>
          <w:rFonts w:eastAsiaTheme="minorEastAsia"/>
          <w:lang w:eastAsia="ru-RU"/>
        </w:rPr>
        <w:lastRenderedPageBreak/>
        <w:t>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0D33705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3" w:name="sub_20074"/>
      <w:bookmarkEnd w:id="12"/>
      <w:r w:rsidRPr="00852F35">
        <w:rPr>
          <w:rFonts w:eastAsiaTheme="minorEastAsia"/>
          <w:lang w:eastAsia="ru-RU"/>
        </w:rPr>
        <w:t>г) отвечать на жалобы и обращения потребителя (уполномоченной организации)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0968FE4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4" w:name="sub_20075"/>
      <w:bookmarkEnd w:id="13"/>
      <w:r w:rsidRPr="00852F35">
        <w:rPr>
          <w:rFonts w:eastAsiaTheme="minorEastAsia"/>
          <w:lang w:eastAsia="ru-RU"/>
        </w:rPr>
        <w:t>д) не допускать повреждения контейнеров и (или) бункеров, принадлежащих потребителю (уполномоченной организации) на праве собственности или ином законном основании, при осуществлении вывоза твердых коммунальных отходов;</w:t>
      </w:r>
    </w:p>
    <w:p w14:paraId="1BEF2F9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5" w:name="sub_20076"/>
      <w:bookmarkEnd w:id="14"/>
      <w:r w:rsidRPr="00852F35">
        <w:rPr>
          <w:rFonts w:eastAsiaTheme="minorEastAsia"/>
          <w:lang w:eastAsia="ru-RU"/>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4200EF1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6" w:name="sub_20077"/>
      <w:bookmarkEnd w:id="15"/>
      <w:r w:rsidRPr="00852F35">
        <w:rPr>
          <w:rFonts w:eastAsiaTheme="minorEastAsia"/>
          <w:lang w:eastAsia="ru-RU"/>
        </w:rPr>
        <w:t>ж) осуществлять действия по подбору оброненных (просыпавшихся) при погрузке твердых коммунальных отходов и перемещению их в мусоровоз.</w:t>
      </w:r>
    </w:p>
    <w:p w14:paraId="38E0691F"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7" w:name="sub_2008"/>
      <w:bookmarkEnd w:id="16"/>
      <w:r w:rsidRPr="00852F35">
        <w:rPr>
          <w:rFonts w:eastAsiaTheme="minorEastAsia"/>
          <w:lang w:eastAsia="ru-RU"/>
        </w:rPr>
        <w:t>8. Региональный оператор имеет право:</w:t>
      </w:r>
    </w:p>
    <w:p w14:paraId="142D8D1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8" w:name="sub_20081"/>
      <w:bookmarkEnd w:id="17"/>
      <w:r w:rsidRPr="00852F35">
        <w:rPr>
          <w:rFonts w:eastAsiaTheme="minorEastAsia"/>
          <w:lang w:eastAsia="ru-RU"/>
        </w:rPr>
        <w:t xml:space="preserve">а) обеспечивать учет объема и (или) массы твердых коммунальных отходов в соответствии с </w:t>
      </w:r>
      <w:hyperlink r:id="rId7" w:history="1">
        <w:r w:rsidRPr="00852F35">
          <w:rPr>
            <w:rFonts w:eastAsiaTheme="minorEastAsia"/>
            <w:lang w:eastAsia="ru-RU"/>
          </w:rPr>
          <w:t>Правилами</w:t>
        </w:r>
      </w:hyperlink>
      <w:r w:rsidRPr="00852F35">
        <w:rPr>
          <w:rFonts w:eastAsiaTheme="minorEastAsia"/>
          <w:lang w:eastAsia="ru-RU"/>
        </w:rPr>
        <w:t xml:space="preserve"> коммерческого учета объема и (или) массы твердых коммунальных отходов, утвержденными </w:t>
      </w:r>
      <w:hyperlink r:id="rId8"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24 мая 2024 г. № 671 "О коммерческом учете объема и (или) массы твердых коммунальных отходов";</w:t>
      </w:r>
    </w:p>
    <w:p w14:paraId="328AD2D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19" w:name="sub_20082"/>
      <w:bookmarkEnd w:id="18"/>
      <w:r w:rsidRPr="00852F35">
        <w:rPr>
          <w:rFonts w:eastAsiaTheme="minorEastAsia"/>
          <w:lang w:eastAsia="ru-RU"/>
        </w:rPr>
        <w:t>б) инициировать проведение сверки расчетов по настоящему договору;</w:t>
      </w:r>
    </w:p>
    <w:p w14:paraId="12C69AD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0" w:name="sub_20083"/>
      <w:bookmarkEnd w:id="19"/>
      <w:r w:rsidRPr="00852F35">
        <w:rPr>
          <w:rFonts w:eastAsiaTheme="minorEastAsia"/>
          <w:lang w:eastAsia="ru-RU"/>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682F91D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1" w:name="sub_2009"/>
      <w:bookmarkEnd w:id="20"/>
      <w:r w:rsidRPr="00852F35">
        <w:rPr>
          <w:rFonts w:eastAsiaTheme="minorEastAsia"/>
          <w:lang w:eastAsia="ru-RU"/>
        </w:rPr>
        <w:t>9. Потребитель (уполномоченная организация) обязан:</w:t>
      </w:r>
    </w:p>
    <w:p w14:paraId="03FB77A6"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2" w:name="sub_20091"/>
      <w:bookmarkEnd w:id="21"/>
      <w:r w:rsidRPr="00852F35">
        <w:rPr>
          <w:rFonts w:eastAsiaTheme="minorEastAsia"/>
          <w:lang w:eastAsia="ru-RU"/>
        </w:rPr>
        <w:t xml:space="preserve">а) осуществлять складирование твердых коммунальных отходов в местах (площадках) накопления твердых коммунальных отходов, определенных </w:t>
      </w:r>
      <w:hyperlink w:anchor="sub_21000" w:history="1">
        <w:r w:rsidRPr="00852F35">
          <w:rPr>
            <w:rFonts w:eastAsiaTheme="minorEastAsia"/>
            <w:lang w:eastAsia="ru-RU"/>
          </w:rPr>
          <w:t>приложением</w:t>
        </w:r>
      </w:hyperlink>
      <w:r w:rsidRPr="00852F35">
        <w:rPr>
          <w:rFonts w:eastAsiaTheme="minorEastAsia"/>
          <w:lang w:eastAsia="ru-RU"/>
        </w:rPr>
        <w:t xml:space="preserve"> к настоящему договору, в соответствии с реестром мест (площадок) накопления твердых коммунальных отходов или иным способом в соответствии с </w:t>
      </w:r>
      <w:hyperlink r:id="rId9" w:history="1">
        <w:r w:rsidRPr="00852F35">
          <w:rPr>
            <w:rFonts w:eastAsiaTheme="minorEastAsia"/>
            <w:lang w:eastAsia="ru-RU"/>
          </w:rPr>
          <w:t>Правилами</w:t>
        </w:r>
      </w:hyperlink>
      <w:r w:rsidRPr="00852F35">
        <w:rPr>
          <w:rFonts w:eastAsiaTheme="minorEastAsia"/>
          <w:lang w:eastAsia="ru-RU"/>
        </w:rPr>
        <w:t xml:space="preserve"> обращения с твердыми коммунальными отходами, утвержденными </w:t>
      </w:r>
      <w:hyperlink w:anchor="sub_0"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7 марта 2025 г. № 293 "О порядке обращения с твердыми коммунальными отходами";</w:t>
      </w:r>
    </w:p>
    <w:p w14:paraId="6129BCCC"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3" w:name="sub_20092"/>
      <w:bookmarkEnd w:id="22"/>
      <w:r w:rsidRPr="00852F35">
        <w:rPr>
          <w:rFonts w:eastAsiaTheme="minorEastAsia"/>
          <w:lang w:eastAsia="ru-RU"/>
        </w:rPr>
        <w:t xml:space="preserve">б) обеспечивать учет объема и (или) массы твердых коммунальных отходов в соответствии с </w:t>
      </w:r>
      <w:hyperlink r:id="rId10" w:history="1">
        <w:r w:rsidRPr="00852F35">
          <w:rPr>
            <w:rFonts w:eastAsiaTheme="minorEastAsia"/>
            <w:lang w:eastAsia="ru-RU"/>
          </w:rPr>
          <w:t>Правилами</w:t>
        </w:r>
      </w:hyperlink>
      <w:r w:rsidRPr="00852F35">
        <w:rPr>
          <w:rFonts w:eastAsiaTheme="minorEastAsia"/>
          <w:lang w:eastAsia="ru-RU"/>
        </w:rPr>
        <w:t xml:space="preserve"> коммерческого учета объема и (или) массы твердых коммунальных отходов, утвержденными </w:t>
      </w:r>
      <w:hyperlink r:id="rId11"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24 мая 2024 г. № 671 "О коммерческом учете объема и (или) массы твердых коммунальных отходов";</w:t>
      </w:r>
    </w:p>
    <w:p w14:paraId="193CBF5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4" w:name="sub_20093"/>
      <w:bookmarkEnd w:id="23"/>
      <w:r w:rsidRPr="00852F35">
        <w:rPr>
          <w:rFonts w:eastAsiaTheme="minorEastAsia"/>
          <w:lang w:eastAsia="ru-RU"/>
        </w:rPr>
        <w:t>в) производить оплату по настоящему договору в порядке, размере и сроки, которые определены настоящим договором;</w:t>
      </w:r>
    </w:p>
    <w:p w14:paraId="4A864A25"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5" w:name="sub_20094"/>
      <w:bookmarkEnd w:id="24"/>
      <w:r w:rsidRPr="00852F35">
        <w:rPr>
          <w:rFonts w:eastAsiaTheme="minorEastAsia"/>
          <w:lang w:eastAsia="ru-RU"/>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1CD754D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6" w:name="sub_20095"/>
      <w:bookmarkEnd w:id="25"/>
      <w:r w:rsidRPr="00852F35">
        <w:rPr>
          <w:rFonts w:eastAsiaTheme="minorEastAsia"/>
          <w:lang w:eastAsia="ru-RU"/>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14:paraId="0BDEAF6C"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7" w:name="sub_20096"/>
      <w:bookmarkEnd w:id="26"/>
      <w:r w:rsidRPr="00852F35">
        <w:rPr>
          <w:rFonts w:eastAsiaTheme="minorEastAsia"/>
          <w:lang w:eastAsia="ru-RU"/>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w:t>
      </w:r>
      <w:hyperlink r:id="rId12" w:history="1">
        <w:r w:rsidRPr="00852F35">
          <w:rPr>
            <w:rFonts w:eastAsiaTheme="minorEastAsia"/>
            <w:lang w:eastAsia="ru-RU"/>
          </w:rPr>
          <w:t>пунктов 14</w:t>
        </w:r>
      </w:hyperlink>
      <w:r w:rsidRPr="00852F35">
        <w:rPr>
          <w:rFonts w:eastAsiaTheme="minorEastAsia"/>
          <w:lang w:eastAsia="ru-RU"/>
        </w:rPr>
        <w:t xml:space="preserve"> и </w:t>
      </w:r>
      <w:hyperlink r:id="rId13" w:history="1">
        <w:r w:rsidRPr="00852F35">
          <w:rPr>
            <w:rFonts w:eastAsiaTheme="minorEastAsia"/>
            <w:lang w:eastAsia="ru-RU"/>
          </w:rPr>
          <w:t>15</w:t>
        </w:r>
      </w:hyperlink>
      <w:r w:rsidRPr="00852F35">
        <w:rPr>
          <w:rFonts w:eastAsiaTheme="minorEastAsia"/>
          <w:lang w:eastAsia="ru-RU"/>
        </w:rPr>
        <w:t xml:space="preserve"> Правил обращения с твердыми коммунальными отходами, утвержденных </w:t>
      </w:r>
      <w:hyperlink w:anchor="sub_0"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7 марта 2025 г. № 293 "О порядке обращения с твердыми коммунальными отходами", любым доступным способом (почтовое отправление, телеграмма, </w:t>
      </w:r>
      <w:proofErr w:type="spellStart"/>
      <w:r w:rsidRPr="00852F35">
        <w:rPr>
          <w:rFonts w:eastAsiaTheme="minorEastAsia"/>
          <w:lang w:eastAsia="ru-RU"/>
        </w:rPr>
        <w:t>факсограмма</w:t>
      </w:r>
      <w:proofErr w:type="spellEnd"/>
      <w:r w:rsidRPr="00852F35">
        <w:rPr>
          <w:rFonts w:eastAsiaTheme="minorEastAsia"/>
          <w:lang w:eastAsia="ru-RU"/>
        </w:rPr>
        <w:t>, телефонограмма, информационно-телекоммуникационная сеть "Интернет"), позволяющим подтвердить получение такого уведомления адресатом;</w:t>
      </w:r>
    </w:p>
    <w:p w14:paraId="78FC8A9D"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8" w:name="sub_20097"/>
      <w:bookmarkEnd w:id="27"/>
      <w:r w:rsidRPr="00852F35">
        <w:rPr>
          <w:rFonts w:eastAsiaTheme="minorEastAsia"/>
          <w:lang w:eastAsia="ru-RU"/>
        </w:rPr>
        <w:t xml:space="preserve">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w:t>
      </w:r>
      <w:r w:rsidRPr="00852F35">
        <w:rPr>
          <w:rFonts w:eastAsiaTheme="minorEastAsia"/>
          <w:lang w:eastAsia="ru-RU"/>
        </w:rPr>
        <w:lastRenderedPageBreak/>
        <w:t>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0B5E94B6"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29" w:name="sub_2010"/>
      <w:bookmarkEnd w:id="28"/>
      <w:r w:rsidRPr="00852F35">
        <w:rPr>
          <w:rFonts w:eastAsiaTheme="minorEastAsia"/>
          <w:lang w:eastAsia="ru-RU"/>
        </w:rPr>
        <w:t>10. Потребитель (уполномоченная организация) имеет право:</w:t>
      </w:r>
    </w:p>
    <w:p w14:paraId="467BBE5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0" w:name="sub_20101"/>
      <w:bookmarkEnd w:id="29"/>
      <w:r w:rsidRPr="00852F35">
        <w:rPr>
          <w:rFonts w:eastAsiaTheme="minorEastAsia"/>
          <w:lang w:eastAsia="ru-RU"/>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1442009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1" w:name="sub_20102"/>
      <w:bookmarkEnd w:id="30"/>
      <w:r w:rsidRPr="00852F35">
        <w:rPr>
          <w:rFonts w:eastAsiaTheme="minorEastAsia"/>
          <w:lang w:eastAsia="ru-RU"/>
        </w:rPr>
        <w:t>б) инициировать проведение сверки расчетов по настоящему договору;</w:t>
      </w:r>
    </w:p>
    <w:p w14:paraId="431DC420"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2" w:name="sub_20103"/>
      <w:bookmarkEnd w:id="31"/>
      <w:r w:rsidRPr="00852F35">
        <w:rPr>
          <w:rFonts w:eastAsiaTheme="minorEastAsia"/>
          <w:lang w:eastAsia="ru-RU"/>
        </w:rPr>
        <w:t xml:space="preserve">в) инициировать внесение изменений в условия настоящего договора, не противоречащих положениям </w:t>
      </w:r>
      <w:hyperlink r:id="rId14" w:history="1">
        <w:r w:rsidRPr="00852F35">
          <w:rPr>
            <w:rFonts w:eastAsiaTheme="minorEastAsia"/>
            <w:lang w:eastAsia="ru-RU"/>
          </w:rPr>
          <w:t>Правил</w:t>
        </w:r>
      </w:hyperlink>
      <w:r w:rsidRPr="00852F35">
        <w:rPr>
          <w:rFonts w:eastAsiaTheme="minorEastAsia"/>
          <w:lang w:eastAsia="ru-RU"/>
        </w:rPr>
        <w:t xml:space="preserve"> обращения с твердыми коммунальными отходами, утвержденных </w:t>
      </w:r>
      <w:hyperlink w:anchor="sub_0"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7 марта 2025 г. № 293 "О порядке обращения с твердыми коммунальными отходами";</w:t>
      </w:r>
    </w:p>
    <w:p w14:paraId="67F9D19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3" w:name="sub_20104"/>
      <w:bookmarkEnd w:id="32"/>
      <w:r w:rsidRPr="00852F35">
        <w:rPr>
          <w:rFonts w:eastAsiaTheme="minorEastAsia"/>
          <w:lang w:eastAsia="ru-RU"/>
        </w:rPr>
        <w:t>г) получать иную информацию от регионального оператора, не противоречащую требованиям законодательства Российской Федерации.</w:t>
      </w:r>
    </w:p>
    <w:bookmarkEnd w:id="33"/>
    <w:p w14:paraId="75EAA97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4674B7CA"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34" w:name="sub_2400"/>
      <w:r w:rsidRPr="00852F35">
        <w:rPr>
          <w:rFonts w:eastAsiaTheme="minorEastAsia"/>
          <w:b/>
          <w:bCs/>
          <w:lang w:eastAsia="ru-RU"/>
        </w:rPr>
        <w:t>IV. Порядок осуществления учета объема и (или) массы твердых коммунальных отходов</w:t>
      </w:r>
    </w:p>
    <w:bookmarkEnd w:id="34"/>
    <w:p w14:paraId="06BB8DA3"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6435641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5" w:name="sub_2011"/>
      <w:r w:rsidRPr="00852F35">
        <w:rPr>
          <w:rFonts w:eastAsiaTheme="minorEastAsia"/>
          <w:lang w:eastAsia="ru-RU"/>
        </w:rPr>
        <w:t xml:space="preserve">11. Стороны согласились производить учет объема и (или) массы твердых коммунальных отходов в соответствии с </w:t>
      </w:r>
      <w:hyperlink r:id="rId15" w:history="1">
        <w:r w:rsidRPr="00852F35">
          <w:rPr>
            <w:rFonts w:eastAsiaTheme="minorEastAsia"/>
            <w:lang w:eastAsia="ru-RU"/>
          </w:rPr>
          <w:t>Правилами</w:t>
        </w:r>
      </w:hyperlink>
      <w:r w:rsidRPr="00852F35">
        <w:rPr>
          <w:rFonts w:eastAsiaTheme="minorEastAsia"/>
          <w:lang w:eastAsia="ru-RU"/>
        </w:rPr>
        <w:t xml:space="preserve"> коммерческого учета объема и (или) массы твердых коммунальных отходов, утвержденными </w:t>
      </w:r>
      <w:hyperlink r:id="rId16"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24 мая 2024 г. № 671 "О коммерческом учете объема и (или) массы твердых коммунальных отходов", следующим способом:</w:t>
      </w:r>
    </w:p>
    <w:bookmarkEnd w:id="35"/>
    <w:p w14:paraId="6F4E3AFE" w14:textId="77777777" w:rsidR="00852F35" w:rsidRPr="00852F35" w:rsidRDefault="00852F35" w:rsidP="00852F35">
      <w:pPr>
        <w:widowControl w:val="0"/>
        <w:suppressAutoHyphens w:val="0"/>
        <w:autoSpaceDE w:val="0"/>
        <w:autoSpaceDN w:val="0"/>
        <w:adjustRightInd w:val="0"/>
        <w:rPr>
          <w:rFonts w:eastAsiaTheme="minorEastAsia"/>
          <w:lang w:eastAsia="ru-RU"/>
        </w:rPr>
      </w:pPr>
      <w:r w:rsidRPr="00852F35">
        <w:rPr>
          <w:rFonts w:eastAsiaTheme="minorEastAsia"/>
          <w:lang w:eastAsia="ru-RU"/>
        </w:rPr>
        <w:t>_____________________________________________________________________________________.</w:t>
      </w:r>
    </w:p>
    <w:p w14:paraId="273A24A7" w14:textId="77777777" w:rsidR="00852F35" w:rsidRPr="00852F35" w:rsidRDefault="00852F35" w:rsidP="00852F35">
      <w:pPr>
        <w:widowControl w:val="0"/>
        <w:suppressAutoHyphens w:val="0"/>
        <w:autoSpaceDE w:val="0"/>
        <w:autoSpaceDN w:val="0"/>
        <w:adjustRightInd w:val="0"/>
        <w:ind w:firstLine="698"/>
        <w:jc w:val="center"/>
        <w:rPr>
          <w:rFonts w:eastAsiaTheme="minorEastAsia"/>
          <w:lang w:eastAsia="ru-RU"/>
        </w:rPr>
      </w:pPr>
      <w:r w:rsidRPr="00852F35">
        <w:rPr>
          <w:rFonts w:eastAsiaTheme="minorEastAsia"/>
          <w:lang w:eastAsia="ru-RU"/>
        </w:rPr>
        <w:t>(указывается способ коммерческого учета объема и (или) массы твердых коммунальных отходов)</w:t>
      </w:r>
    </w:p>
    <w:p w14:paraId="7C9CD03D"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26EDAF7E"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36" w:name="sub_2500"/>
      <w:r w:rsidRPr="00852F35">
        <w:rPr>
          <w:rFonts w:eastAsiaTheme="minorEastAsia"/>
          <w:b/>
          <w:bCs/>
          <w:lang w:eastAsia="ru-RU"/>
        </w:rPr>
        <w:t>V. Порядок фиксации нарушений по договору</w:t>
      </w:r>
    </w:p>
    <w:bookmarkEnd w:id="36"/>
    <w:p w14:paraId="07724E0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4727AFB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7" w:name="sub_2012"/>
      <w:r w:rsidRPr="00852F35">
        <w:rPr>
          <w:rFonts w:eastAsiaTheme="minorEastAsia"/>
          <w:lang w:eastAsia="ru-RU"/>
        </w:rPr>
        <w:t>12. В случае нарушения региональным оператором обязательств по настоящему договору потребитель (уполномоченная организация) с участием представителя регионального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 потребитель (уполномоченная организация)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(уполномоченной организацией), любым доступным способом, позволяющим подтвердить его получение адресатом.</w:t>
      </w:r>
    </w:p>
    <w:bookmarkEnd w:id="37"/>
    <w:p w14:paraId="588DE00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Региональный оператор в течение 3 рабочих дней со дня получения акта подписывает его и направляет потребителю (уполномоченной организации).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(уполномоченной организации) в течение 3 рабочих дней со дня получения акта.</w:t>
      </w:r>
    </w:p>
    <w:p w14:paraId="55D7EB0B"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8" w:name="sub_2013"/>
      <w:r w:rsidRPr="00852F35">
        <w:rPr>
          <w:rFonts w:eastAsiaTheme="minorEastAsia"/>
          <w:lang w:eastAsia="ru-RU"/>
        </w:rPr>
        <w:t>13. В случае невозможности устранения нарушений в сроки, предложенные потребителем (уполномоченной организацией), региональный оператор предлагает иные сроки для устранения выявленных нарушений.</w:t>
      </w:r>
    </w:p>
    <w:p w14:paraId="5760ECEC"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39" w:name="sub_2014"/>
      <w:bookmarkEnd w:id="38"/>
      <w:r w:rsidRPr="00852F35">
        <w:rPr>
          <w:rFonts w:eastAsiaTheme="minorEastAsia"/>
          <w:lang w:eastAsia="ru-RU"/>
        </w:rPr>
        <w:t>14.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3C6DF11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0" w:name="sub_2015"/>
      <w:bookmarkEnd w:id="39"/>
      <w:r w:rsidRPr="00852F35">
        <w:rPr>
          <w:rFonts w:eastAsiaTheme="minorEastAsia"/>
          <w:lang w:eastAsia="ru-RU"/>
        </w:rPr>
        <w:t xml:space="preserve">15. В случае получения от регионального оператора возражения потребитель (уполномоченная организация) обязан рассмотреть возражение и в случае согласия с возражением </w:t>
      </w:r>
      <w:r w:rsidRPr="00852F35">
        <w:rPr>
          <w:rFonts w:eastAsiaTheme="minorEastAsia"/>
          <w:lang w:eastAsia="ru-RU"/>
        </w:rPr>
        <w:lastRenderedPageBreak/>
        <w:t>внести соответствующие изменения в акт.</w:t>
      </w:r>
    </w:p>
    <w:bookmarkEnd w:id="40"/>
    <w:p w14:paraId="60C74457"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В случае несогласия потребителя (уполномоченной организации) с возражением разногласия отражаются в акте и подлежат урегулированию в судебном порядке.</w:t>
      </w:r>
    </w:p>
    <w:p w14:paraId="5795ABE6"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1" w:name="sub_2016"/>
      <w:r w:rsidRPr="00852F35">
        <w:rPr>
          <w:rFonts w:eastAsiaTheme="minorEastAsia"/>
          <w:lang w:eastAsia="ru-RU"/>
        </w:rPr>
        <w:t>16. Акт должен содержать:</w:t>
      </w:r>
    </w:p>
    <w:p w14:paraId="23F07EC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2" w:name="sub_20161"/>
      <w:bookmarkEnd w:id="41"/>
      <w:r w:rsidRPr="00852F35">
        <w:rPr>
          <w:rFonts w:eastAsiaTheme="minorEastAsia"/>
          <w:lang w:eastAsia="ru-RU"/>
        </w:rPr>
        <w:t>а) сведения о заявителе (наименование, местонахождение, адрес);</w:t>
      </w:r>
    </w:p>
    <w:p w14:paraId="5C3C8B8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3" w:name="sub_20162"/>
      <w:bookmarkEnd w:id="42"/>
      <w:r w:rsidRPr="00852F35">
        <w:rPr>
          <w:rFonts w:eastAsiaTheme="minorEastAsia"/>
          <w:lang w:eastAsia="ru-RU"/>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9C1C82F"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4" w:name="sub_20163"/>
      <w:bookmarkEnd w:id="43"/>
      <w:r w:rsidRPr="00852F35">
        <w:rPr>
          <w:rFonts w:eastAsiaTheme="minorEastAsia"/>
          <w:lang w:eastAsia="ru-RU"/>
        </w:rPr>
        <w:t>в) сведения о нарушении соответствующих пунктов настоящего договора;</w:t>
      </w:r>
    </w:p>
    <w:p w14:paraId="3A297C8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5" w:name="sub_20164"/>
      <w:bookmarkEnd w:id="44"/>
      <w:r w:rsidRPr="00852F35">
        <w:rPr>
          <w:rFonts w:eastAsiaTheme="minorEastAsia"/>
          <w:lang w:eastAsia="ru-RU"/>
        </w:rPr>
        <w:t>г) другие сведения по усмотрению стороны, в том числе материалы фото- и видеосъемки.</w:t>
      </w:r>
    </w:p>
    <w:p w14:paraId="649A3B00"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6" w:name="sub_2017"/>
      <w:bookmarkEnd w:id="45"/>
      <w:r w:rsidRPr="00852F35">
        <w:rPr>
          <w:rFonts w:eastAsiaTheme="minorEastAsia"/>
          <w:lang w:eastAsia="ru-RU"/>
        </w:rPr>
        <w:t>17. Потребитель (уполномоченная организация)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p>
    <w:p w14:paraId="0BD65C8C"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47" w:name="sub_2600"/>
      <w:bookmarkEnd w:id="46"/>
      <w:r w:rsidRPr="00852F35">
        <w:rPr>
          <w:rFonts w:eastAsiaTheme="minorEastAsia"/>
          <w:b/>
          <w:bCs/>
          <w:lang w:eastAsia="ru-RU"/>
        </w:rPr>
        <w:t>VI. Ответственность сторон</w:t>
      </w:r>
    </w:p>
    <w:bookmarkEnd w:id="47"/>
    <w:p w14:paraId="39A92FC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2A9A41E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8" w:name="sub_2018"/>
      <w:r w:rsidRPr="00852F35">
        <w:rPr>
          <w:rFonts w:eastAsiaTheme="minorEastAsia"/>
          <w:lang w:eastAsia="ru-RU"/>
        </w:rPr>
        <w:t xml:space="preserve">18. За неисполнение или ненадлежащее исполнение обязательств по настоящему договору стороны несут ответственность в соответствии с </w:t>
      </w:r>
      <w:hyperlink r:id="rId17" w:history="1">
        <w:r w:rsidRPr="00852F35">
          <w:rPr>
            <w:rFonts w:eastAsiaTheme="minorEastAsia"/>
            <w:lang w:eastAsia="ru-RU"/>
          </w:rPr>
          <w:t>законодательством</w:t>
        </w:r>
      </w:hyperlink>
      <w:r w:rsidRPr="00852F35">
        <w:rPr>
          <w:rFonts w:eastAsiaTheme="minorEastAsia"/>
          <w:lang w:eastAsia="ru-RU"/>
        </w:rPr>
        <w:t xml:space="preserve"> Российской Федерации.</w:t>
      </w:r>
    </w:p>
    <w:p w14:paraId="7AE00520"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49" w:name="sub_2019"/>
      <w:bookmarkEnd w:id="48"/>
      <w:r w:rsidRPr="00852F35">
        <w:rPr>
          <w:rFonts w:eastAsiaTheme="minorEastAsia"/>
          <w:lang w:eastAsia="ru-RU"/>
        </w:rPr>
        <w:t xml:space="preserve">19. В случае неисполнения либо ненадлежащего исполнения потребителем (уполномоченной организацией) обязательств по оплате услуг по настоящему договору региональный оператор вправе потребовать от потребителя уплаты неустойки в размере одной </w:t>
      </w:r>
      <w:proofErr w:type="spellStart"/>
      <w:r w:rsidRPr="00852F35">
        <w:rPr>
          <w:rFonts w:eastAsiaTheme="minorEastAsia"/>
          <w:lang w:eastAsia="ru-RU"/>
        </w:rPr>
        <w:t>стотридцатой</w:t>
      </w:r>
      <w:proofErr w:type="spellEnd"/>
      <w:r w:rsidRPr="00852F35">
        <w:rPr>
          <w:rFonts w:eastAsiaTheme="minorEastAsia"/>
          <w:lang w:eastAsia="ru-RU"/>
        </w:rPr>
        <w:t xml:space="preserve"> </w:t>
      </w:r>
      <w:hyperlink r:id="rId18" w:history="1">
        <w:r w:rsidRPr="00852F35">
          <w:rPr>
            <w:rFonts w:eastAsiaTheme="minorEastAsia"/>
            <w:lang w:eastAsia="ru-RU"/>
          </w:rPr>
          <w:t>ключевой ставки</w:t>
        </w:r>
      </w:hyperlink>
      <w:r w:rsidRPr="00852F35">
        <w:rPr>
          <w:rFonts w:eastAsiaTheme="minorEastAsia"/>
          <w:lang w:eastAsia="ru-RU"/>
        </w:rP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7F31894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0" w:name="sub_2020"/>
      <w:bookmarkEnd w:id="49"/>
      <w:r w:rsidRPr="00852F35">
        <w:rPr>
          <w:rFonts w:eastAsiaTheme="minorEastAsia"/>
          <w:lang w:eastAsia="ru-RU"/>
        </w:rPr>
        <w:t>20. В случае предоставления в расчетном периоде потребителю (уполномоченной организации) услуг с отклонениями, превышающими 2 дня единовременно (при среднесуточной температуре воздуха +5°С и ниже) и 1 день единовременно (при среднесуточной температуре воздуха свыше +5°С),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bookmarkEnd w:id="50"/>
    <w:p w14:paraId="2A6C049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CF8FDAF"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51" w:name="sub_2700"/>
      <w:r w:rsidRPr="00852F35">
        <w:rPr>
          <w:rFonts w:eastAsiaTheme="minorEastAsia"/>
          <w:b/>
          <w:bCs/>
          <w:lang w:eastAsia="ru-RU"/>
        </w:rPr>
        <w:t>VII. Обстоятельства непреодолимой силы</w:t>
      </w:r>
    </w:p>
    <w:bookmarkEnd w:id="51"/>
    <w:p w14:paraId="4728DA7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5521AC5"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2" w:name="sub_2021"/>
      <w:r w:rsidRPr="00852F35">
        <w:rPr>
          <w:rFonts w:eastAsiaTheme="minorEastAsia"/>
          <w:lang w:eastAsia="ru-RU"/>
        </w:rPr>
        <w:t>21.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bookmarkEnd w:id="52"/>
    <w:p w14:paraId="39D99DA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6C810DD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3" w:name="sub_2022"/>
      <w:r w:rsidRPr="00852F35">
        <w:rPr>
          <w:rFonts w:eastAsiaTheme="minorEastAsia"/>
          <w:lang w:eastAsia="ru-RU"/>
        </w:rPr>
        <w:t>22.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bookmarkEnd w:id="53"/>
    <w:p w14:paraId="2DFBED15"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r w:rsidRPr="00852F35">
        <w:rPr>
          <w:rFonts w:eastAsiaTheme="minorEastAsia"/>
          <w:lang w:eastAsia="ru-RU"/>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34C316AC"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3B49885F" w14:textId="77777777" w:rsidR="00852F35" w:rsidRPr="00852F35" w:rsidRDefault="00852F35" w:rsidP="00852F35">
      <w:pPr>
        <w:widowControl w:val="0"/>
        <w:suppressAutoHyphens w:val="0"/>
        <w:autoSpaceDE w:val="0"/>
        <w:autoSpaceDN w:val="0"/>
        <w:adjustRightInd w:val="0"/>
        <w:jc w:val="center"/>
        <w:outlineLvl w:val="0"/>
        <w:rPr>
          <w:rFonts w:eastAsiaTheme="minorEastAsia"/>
          <w:b/>
          <w:bCs/>
          <w:lang w:eastAsia="ru-RU"/>
        </w:rPr>
      </w:pPr>
      <w:bookmarkStart w:id="54" w:name="sub_2800"/>
      <w:r w:rsidRPr="00852F35">
        <w:rPr>
          <w:rFonts w:eastAsiaTheme="minorEastAsia"/>
          <w:b/>
          <w:bCs/>
          <w:lang w:eastAsia="ru-RU"/>
        </w:rPr>
        <w:t>VIII. Действие договора</w:t>
      </w:r>
    </w:p>
    <w:bookmarkEnd w:id="54"/>
    <w:p w14:paraId="0F016DB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44DAF11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5" w:name="sub_2023"/>
      <w:r w:rsidRPr="00852F35">
        <w:rPr>
          <w:rFonts w:eastAsiaTheme="minorEastAsia"/>
          <w:lang w:eastAsia="ru-RU"/>
        </w:rPr>
        <w:t>23. Настоящий договор заключается на срок_______________________________________</w:t>
      </w:r>
    </w:p>
    <w:bookmarkEnd w:id="55"/>
    <w:p w14:paraId="1E5F5FD0" w14:textId="77777777" w:rsidR="00852F35" w:rsidRPr="00852F35" w:rsidRDefault="00852F35" w:rsidP="00852F35">
      <w:pPr>
        <w:widowControl w:val="0"/>
        <w:suppressAutoHyphens w:val="0"/>
        <w:autoSpaceDE w:val="0"/>
        <w:autoSpaceDN w:val="0"/>
        <w:adjustRightInd w:val="0"/>
        <w:rPr>
          <w:rFonts w:eastAsiaTheme="minorEastAsia"/>
          <w:lang w:eastAsia="ru-RU"/>
        </w:rPr>
      </w:pPr>
      <w:r w:rsidRPr="00852F35">
        <w:rPr>
          <w:rFonts w:eastAsiaTheme="minorEastAsia"/>
          <w:lang w:eastAsia="ru-RU"/>
        </w:rPr>
        <w:t>___________________________________________________________________________________.</w:t>
      </w:r>
    </w:p>
    <w:p w14:paraId="4BEB7658" w14:textId="77777777" w:rsidR="00852F35" w:rsidRPr="00852F35" w:rsidRDefault="00852F35" w:rsidP="00852F35">
      <w:pPr>
        <w:widowControl w:val="0"/>
        <w:suppressAutoHyphens w:val="0"/>
        <w:autoSpaceDE w:val="0"/>
        <w:autoSpaceDN w:val="0"/>
        <w:adjustRightInd w:val="0"/>
        <w:ind w:firstLine="698"/>
        <w:jc w:val="center"/>
        <w:rPr>
          <w:rFonts w:eastAsiaTheme="minorEastAsia"/>
          <w:lang w:eastAsia="ru-RU"/>
        </w:rPr>
      </w:pPr>
      <w:r w:rsidRPr="00852F35">
        <w:rPr>
          <w:rFonts w:eastAsiaTheme="minorEastAsia"/>
          <w:lang w:eastAsia="ru-RU"/>
        </w:rPr>
        <w:lastRenderedPageBreak/>
        <w:t>(указывается срок)</w:t>
      </w:r>
    </w:p>
    <w:p w14:paraId="2327E84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6" w:name="sub_2024"/>
      <w:r w:rsidRPr="00852F35">
        <w:rPr>
          <w:rFonts w:eastAsiaTheme="minorEastAsia"/>
          <w:lang w:eastAsia="ru-RU"/>
        </w:rPr>
        <w:t>24.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4D060118"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7" w:name="sub_2025"/>
      <w:bookmarkEnd w:id="56"/>
      <w:r w:rsidRPr="00852F35">
        <w:rPr>
          <w:rFonts w:eastAsiaTheme="minorEastAsia"/>
          <w:lang w:eastAsia="ru-RU"/>
        </w:rPr>
        <w:t>25. Настоящий договор может быть расторгнут до окончания срока его действия по соглашению сторон.</w:t>
      </w:r>
      <w:bookmarkEnd w:id="57"/>
    </w:p>
    <w:p w14:paraId="7A64DCBE"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A755BDD" w14:textId="77777777" w:rsidR="00852F35" w:rsidRPr="00852F35" w:rsidRDefault="00852F35" w:rsidP="00852F35">
      <w:pPr>
        <w:widowControl w:val="0"/>
        <w:suppressAutoHyphens w:val="0"/>
        <w:autoSpaceDE w:val="0"/>
        <w:autoSpaceDN w:val="0"/>
        <w:adjustRightInd w:val="0"/>
        <w:spacing w:before="108" w:after="108"/>
        <w:jc w:val="center"/>
        <w:outlineLvl w:val="0"/>
        <w:rPr>
          <w:rFonts w:eastAsiaTheme="minorEastAsia"/>
          <w:b/>
          <w:bCs/>
          <w:lang w:eastAsia="ru-RU"/>
        </w:rPr>
      </w:pPr>
      <w:bookmarkStart w:id="58" w:name="sub_2900"/>
      <w:r w:rsidRPr="00852F35">
        <w:rPr>
          <w:rFonts w:eastAsiaTheme="minorEastAsia"/>
          <w:b/>
          <w:bCs/>
          <w:lang w:eastAsia="ru-RU"/>
        </w:rPr>
        <w:t>IX. Прочие условия</w:t>
      </w:r>
    </w:p>
    <w:bookmarkEnd w:id="58"/>
    <w:p w14:paraId="5351E40F"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7A6E4D3"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59" w:name="sub_2026"/>
      <w:r w:rsidRPr="00852F35">
        <w:rPr>
          <w:rFonts w:eastAsiaTheme="minorEastAsia"/>
          <w:lang w:eastAsia="ru-RU"/>
        </w:rPr>
        <w:t>26. 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28A5302C"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0" w:name="sub_2027"/>
      <w:bookmarkEnd w:id="59"/>
      <w:r w:rsidRPr="00852F35">
        <w:rPr>
          <w:rFonts w:eastAsiaTheme="minorEastAsia"/>
          <w:lang w:eastAsia="ru-RU"/>
        </w:rPr>
        <w:t>27.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6435C054"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1" w:name="sub_2028"/>
      <w:bookmarkEnd w:id="60"/>
      <w:r w:rsidRPr="00852F35">
        <w:rPr>
          <w:rFonts w:eastAsiaTheme="minorEastAsia"/>
          <w:lang w:eastAsia="ru-RU"/>
        </w:rPr>
        <w:t xml:space="preserve">28. При исполнении настоящего договора стороны обязуются руководствоваться законодательством Российской Федерации, в том числе положениями </w:t>
      </w:r>
      <w:hyperlink r:id="rId19" w:history="1">
        <w:r w:rsidRPr="00852F35">
          <w:rPr>
            <w:rFonts w:eastAsiaTheme="minorEastAsia"/>
            <w:lang w:eastAsia="ru-RU"/>
          </w:rPr>
          <w:t>Федерального закона</w:t>
        </w:r>
      </w:hyperlink>
      <w:r w:rsidRPr="00852F35">
        <w:rPr>
          <w:rFonts w:eastAsiaTheme="minorEastAsia"/>
          <w:lang w:eastAsia="ru-RU"/>
        </w:rPr>
        <w:t xml:space="preserve">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7D204721"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2" w:name="sub_2029"/>
      <w:bookmarkEnd w:id="61"/>
      <w:r w:rsidRPr="00852F35">
        <w:rPr>
          <w:rFonts w:eastAsiaTheme="minorEastAsia"/>
          <w:lang w:eastAsia="ru-RU"/>
        </w:rPr>
        <w:t>29. Настоящий договор составлен в 2 экземплярах, имеющих равную юридическую силу.</w:t>
      </w:r>
    </w:p>
    <w:p w14:paraId="5A55BD6A"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3" w:name="sub_2030"/>
      <w:bookmarkEnd w:id="62"/>
      <w:r w:rsidRPr="00852F35">
        <w:rPr>
          <w:rFonts w:eastAsiaTheme="minorEastAsia"/>
          <w:lang w:eastAsia="ru-RU"/>
        </w:rPr>
        <w:t xml:space="preserve">30. </w:t>
      </w:r>
      <w:hyperlink w:anchor="sub_21000" w:history="1">
        <w:r w:rsidRPr="00852F35">
          <w:rPr>
            <w:rFonts w:eastAsiaTheme="minorEastAsia"/>
            <w:lang w:eastAsia="ru-RU"/>
          </w:rPr>
          <w:t>Приложение</w:t>
        </w:r>
      </w:hyperlink>
      <w:r w:rsidRPr="00852F35">
        <w:rPr>
          <w:rFonts w:eastAsiaTheme="minorEastAsia"/>
          <w:lang w:eastAsia="ru-RU"/>
        </w:rPr>
        <w:t xml:space="preserve"> к настоящему договору является его неотъемлемой частью.</w:t>
      </w:r>
    </w:p>
    <w:p w14:paraId="2650723D"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bookmarkStart w:id="64" w:name="sub_2031"/>
      <w:bookmarkEnd w:id="63"/>
      <w:r w:rsidRPr="00852F35">
        <w:rPr>
          <w:rFonts w:eastAsiaTheme="minorEastAsia"/>
          <w:lang w:eastAsia="ru-RU"/>
        </w:rPr>
        <w:t>31. Спорные вопросы между сторонами урегулируются в соответствии с законодательством Российской Федерации.</w:t>
      </w:r>
    </w:p>
    <w:bookmarkEnd w:id="64"/>
    <w:p w14:paraId="773B42C2"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377CF9F3" w14:textId="77777777" w:rsidR="00852F35" w:rsidRPr="00852F35" w:rsidRDefault="00852F35" w:rsidP="00852F35">
      <w:pPr>
        <w:widowControl w:val="0"/>
        <w:suppressAutoHyphens w:val="0"/>
        <w:autoSpaceDE w:val="0"/>
        <w:autoSpaceDN w:val="0"/>
        <w:adjustRightInd w:val="0"/>
        <w:rPr>
          <w:rFonts w:eastAsiaTheme="minorEastAsia"/>
          <w:sz w:val="22"/>
          <w:szCs w:val="22"/>
          <w:lang w:eastAsia="ru-RU"/>
        </w:rPr>
      </w:pPr>
      <w:r w:rsidRPr="00852F35">
        <w:rPr>
          <w:rFonts w:eastAsiaTheme="minorEastAsia"/>
          <w:sz w:val="22"/>
          <w:szCs w:val="22"/>
          <w:lang w:eastAsia="ru-RU"/>
        </w:rPr>
        <w:t xml:space="preserve">   Региональный оператор                                           Потребитель</w:t>
      </w:r>
    </w:p>
    <w:p w14:paraId="508DA14A" w14:textId="77777777" w:rsidR="00852F35" w:rsidRPr="00852F35" w:rsidRDefault="00852F35" w:rsidP="00852F35">
      <w:pPr>
        <w:widowControl w:val="0"/>
        <w:suppressAutoHyphens w:val="0"/>
        <w:autoSpaceDE w:val="0"/>
        <w:autoSpaceDN w:val="0"/>
        <w:adjustRightInd w:val="0"/>
        <w:rPr>
          <w:rFonts w:eastAsiaTheme="minorEastAsia"/>
          <w:sz w:val="22"/>
          <w:szCs w:val="22"/>
          <w:lang w:eastAsia="ru-RU"/>
        </w:rPr>
      </w:pPr>
      <w:r w:rsidRPr="00852F35">
        <w:rPr>
          <w:rFonts w:eastAsiaTheme="minorEastAsia"/>
          <w:sz w:val="22"/>
          <w:szCs w:val="22"/>
          <w:lang w:eastAsia="ru-RU"/>
        </w:rPr>
        <w:t xml:space="preserve">                                                                       (уполномоченная организация)</w:t>
      </w:r>
    </w:p>
    <w:p w14:paraId="64716EB2" w14:textId="77777777" w:rsidR="00852F35" w:rsidRPr="00852F35" w:rsidRDefault="00852F35" w:rsidP="00852F35">
      <w:pPr>
        <w:widowControl w:val="0"/>
        <w:suppressAutoHyphens w:val="0"/>
        <w:autoSpaceDE w:val="0"/>
        <w:autoSpaceDN w:val="0"/>
        <w:adjustRightInd w:val="0"/>
        <w:rPr>
          <w:rFonts w:eastAsiaTheme="minorEastAsia"/>
          <w:sz w:val="22"/>
          <w:szCs w:val="22"/>
          <w:lang w:eastAsia="ru-RU"/>
        </w:rPr>
      </w:pPr>
      <w:r w:rsidRPr="00852F35">
        <w:rPr>
          <w:rFonts w:eastAsiaTheme="minorEastAsia"/>
          <w:sz w:val="22"/>
          <w:szCs w:val="22"/>
          <w:lang w:eastAsia="ru-RU"/>
        </w:rPr>
        <w:t>____________________________________                           _________________________________</w:t>
      </w:r>
    </w:p>
    <w:p w14:paraId="6EB08232" w14:textId="77777777" w:rsidR="00852F35" w:rsidRPr="00852F35" w:rsidRDefault="00852F35" w:rsidP="00852F35">
      <w:pPr>
        <w:widowControl w:val="0"/>
        <w:suppressAutoHyphens w:val="0"/>
        <w:autoSpaceDE w:val="0"/>
        <w:autoSpaceDN w:val="0"/>
        <w:adjustRightInd w:val="0"/>
        <w:rPr>
          <w:rFonts w:eastAsiaTheme="minorEastAsia"/>
          <w:sz w:val="22"/>
          <w:szCs w:val="22"/>
          <w:lang w:eastAsia="ru-RU"/>
        </w:rPr>
      </w:pPr>
      <w:r w:rsidRPr="00852F35">
        <w:rPr>
          <w:rFonts w:eastAsiaTheme="minorEastAsia"/>
          <w:sz w:val="22"/>
          <w:szCs w:val="22"/>
          <w:lang w:eastAsia="ru-RU"/>
        </w:rPr>
        <w:t xml:space="preserve">            (</w:t>
      </w:r>
      <w:proofErr w:type="gramStart"/>
      <w:r w:rsidRPr="00852F35">
        <w:rPr>
          <w:rFonts w:eastAsiaTheme="minorEastAsia"/>
          <w:sz w:val="22"/>
          <w:szCs w:val="22"/>
          <w:lang w:eastAsia="ru-RU"/>
        </w:rPr>
        <w:t xml:space="preserve">подпись)   </w:t>
      </w:r>
      <w:proofErr w:type="gramEnd"/>
      <w:r w:rsidRPr="00852F35">
        <w:rPr>
          <w:rFonts w:eastAsiaTheme="minorEastAsia"/>
          <w:sz w:val="22"/>
          <w:szCs w:val="22"/>
          <w:lang w:eastAsia="ru-RU"/>
        </w:rPr>
        <w:t xml:space="preserve">                                                             (подпись)</w:t>
      </w:r>
    </w:p>
    <w:p w14:paraId="047FA8B6" w14:textId="77777777" w:rsidR="00852F35" w:rsidRPr="00852F35" w:rsidRDefault="00852F35" w:rsidP="00852F35">
      <w:pPr>
        <w:widowControl w:val="0"/>
        <w:suppressAutoHyphens w:val="0"/>
        <w:autoSpaceDE w:val="0"/>
        <w:autoSpaceDN w:val="0"/>
        <w:adjustRightInd w:val="0"/>
        <w:rPr>
          <w:rFonts w:eastAsiaTheme="minorEastAsia"/>
          <w:sz w:val="22"/>
          <w:szCs w:val="22"/>
          <w:lang w:eastAsia="ru-RU"/>
        </w:rPr>
      </w:pPr>
      <w:r w:rsidRPr="00852F35">
        <w:rPr>
          <w:rFonts w:eastAsiaTheme="minorEastAsia"/>
          <w:sz w:val="22"/>
          <w:szCs w:val="22"/>
          <w:lang w:eastAsia="ru-RU"/>
        </w:rPr>
        <w:t>"____"_____________20__ г.                                         "____"____________20__ г.</w:t>
      </w:r>
    </w:p>
    <w:p w14:paraId="3077FB00"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05E50146" w14:textId="77777777" w:rsidR="00852F35" w:rsidRPr="00852F35" w:rsidRDefault="00852F35" w:rsidP="00852F35">
      <w:pPr>
        <w:widowControl w:val="0"/>
        <w:suppressAutoHyphens w:val="0"/>
        <w:autoSpaceDE w:val="0"/>
        <w:autoSpaceDN w:val="0"/>
        <w:adjustRightInd w:val="0"/>
        <w:rPr>
          <w:rFonts w:eastAsiaTheme="minorEastAsia"/>
          <w:lang w:eastAsia="ru-RU"/>
        </w:rPr>
        <w:sectPr w:rsidR="00852F35" w:rsidRPr="00852F35" w:rsidSect="00D92D76">
          <w:headerReference w:type="default" r:id="rId20"/>
          <w:footerReference w:type="default" r:id="rId21"/>
          <w:pgSz w:w="11900" w:h="16800"/>
          <w:pgMar w:top="1134" w:right="851" w:bottom="1134" w:left="567" w:header="720" w:footer="720" w:gutter="0"/>
          <w:cols w:space="720"/>
          <w:noEndnote/>
        </w:sectPr>
      </w:pPr>
    </w:p>
    <w:p w14:paraId="3D6E9ED7" w14:textId="77777777" w:rsidR="00852F35" w:rsidRPr="00852F35" w:rsidRDefault="00852F35" w:rsidP="00852F35">
      <w:pPr>
        <w:widowControl w:val="0"/>
        <w:suppressAutoHyphens w:val="0"/>
        <w:autoSpaceDE w:val="0"/>
        <w:autoSpaceDN w:val="0"/>
        <w:adjustRightInd w:val="0"/>
        <w:ind w:firstLine="698"/>
        <w:jc w:val="right"/>
        <w:rPr>
          <w:rFonts w:eastAsiaTheme="minorEastAsia"/>
          <w:lang w:eastAsia="ru-RU"/>
        </w:rPr>
      </w:pPr>
      <w:bookmarkStart w:id="65" w:name="sub_21000"/>
      <w:r w:rsidRPr="00852F35">
        <w:rPr>
          <w:rFonts w:eastAsiaTheme="minorEastAsia"/>
          <w:b/>
          <w:bCs/>
          <w:lang w:eastAsia="ru-RU"/>
        </w:rPr>
        <w:lastRenderedPageBreak/>
        <w:t>Приложение</w:t>
      </w:r>
      <w:r w:rsidRPr="00852F35">
        <w:rPr>
          <w:rFonts w:eastAsiaTheme="minorEastAsia"/>
          <w:b/>
          <w:bCs/>
          <w:lang w:eastAsia="ru-RU"/>
        </w:rPr>
        <w:br/>
        <w:t xml:space="preserve">к </w:t>
      </w:r>
      <w:hyperlink r:id="rId22" w:history="1">
        <w:r w:rsidRPr="00852F35">
          <w:rPr>
            <w:rFonts w:eastAsiaTheme="minorEastAsia"/>
            <w:lang w:eastAsia="ru-RU"/>
          </w:rPr>
          <w:t>договору</w:t>
        </w:r>
      </w:hyperlink>
      <w:r w:rsidRPr="00852F35">
        <w:rPr>
          <w:rFonts w:eastAsiaTheme="minorEastAsia"/>
          <w:b/>
          <w:bCs/>
          <w:lang w:eastAsia="ru-RU"/>
        </w:rPr>
        <w:t xml:space="preserve"> на оказание</w:t>
      </w:r>
      <w:r w:rsidRPr="00852F35">
        <w:rPr>
          <w:rFonts w:eastAsiaTheme="minorEastAsia"/>
          <w:b/>
          <w:bCs/>
          <w:lang w:eastAsia="ru-RU"/>
        </w:rPr>
        <w:br/>
        <w:t>услуг по обращению с твердыми</w:t>
      </w:r>
      <w:r w:rsidRPr="00852F35">
        <w:rPr>
          <w:rFonts w:eastAsiaTheme="minorEastAsia"/>
          <w:b/>
          <w:bCs/>
          <w:lang w:eastAsia="ru-RU"/>
        </w:rPr>
        <w:br/>
        <w:t>коммунальными отходами</w:t>
      </w:r>
    </w:p>
    <w:bookmarkEnd w:id="65"/>
    <w:p w14:paraId="57D071B9"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72A7BB51" w14:textId="77777777" w:rsidR="00852F35" w:rsidRPr="00852F35" w:rsidRDefault="00852F35" w:rsidP="00852F35">
      <w:pPr>
        <w:widowControl w:val="0"/>
        <w:suppressAutoHyphens w:val="0"/>
        <w:autoSpaceDE w:val="0"/>
        <w:autoSpaceDN w:val="0"/>
        <w:adjustRightInd w:val="0"/>
        <w:spacing w:before="108" w:after="108"/>
        <w:jc w:val="center"/>
        <w:outlineLvl w:val="0"/>
        <w:rPr>
          <w:rFonts w:eastAsiaTheme="minorEastAsia"/>
          <w:b/>
          <w:bCs/>
          <w:lang w:eastAsia="ru-RU"/>
        </w:rPr>
      </w:pPr>
      <w:r w:rsidRPr="00852F35">
        <w:rPr>
          <w:rFonts w:eastAsiaTheme="minorEastAsia"/>
          <w:b/>
          <w:bCs/>
          <w:lang w:eastAsia="ru-RU"/>
        </w:rPr>
        <w:t>Информация по предмету договора на оказание услуг по обращению с твердыми коммунальными отходами</w:t>
      </w:r>
    </w:p>
    <w:p w14:paraId="27CA0EF5"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02"/>
        <w:gridCol w:w="2285"/>
        <w:gridCol w:w="1958"/>
        <w:gridCol w:w="2184"/>
        <w:gridCol w:w="2170"/>
        <w:gridCol w:w="1454"/>
        <w:gridCol w:w="2982"/>
      </w:tblGrid>
      <w:tr w:rsidR="00852F35" w:rsidRPr="00852F35" w14:paraId="3FD74916" w14:textId="77777777" w:rsidTr="004F6840">
        <w:tblPrEx>
          <w:tblCellMar>
            <w:top w:w="0" w:type="dxa"/>
            <w:bottom w:w="0" w:type="dxa"/>
          </w:tblCellMar>
        </w:tblPrEx>
        <w:tc>
          <w:tcPr>
            <w:tcW w:w="2002" w:type="dxa"/>
            <w:tcBorders>
              <w:top w:val="single" w:sz="4" w:space="0" w:color="auto"/>
              <w:bottom w:val="single" w:sz="4" w:space="0" w:color="auto"/>
              <w:right w:val="single" w:sz="4" w:space="0" w:color="auto"/>
            </w:tcBorders>
          </w:tcPr>
          <w:p w14:paraId="0DACA2A6"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Наименование источника образования твердых коммунальных отходов</w:t>
            </w:r>
          </w:p>
        </w:tc>
        <w:tc>
          <w:tcPr>
            <w:tcW w:w="2285" w:type="dxa"/>
            <w:tcBorders>
              <w:top w:val="single" w:sz="4" w:space="0" w:color="auto"/>
              <w:left w:val="single" w:sz="4" w:space="0" w:color="auto"/>
              <w:bottom w:val="single" w:sz="4" w:space="0" w:color="auto"/>
              <w:right w:val="single" w:sz="4" w:space="0" w:color="auto"/>
            </w:tcBorders>
          </w:tcPr>
          <w:p w14:paraId="32E88562"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Местонахождение источника образования твердых коммунальных отходов</w:t>
            </w:r>
          </w:p>
        </w:tc>
        <w:tc>
          <w:tcPr>
            <w:tcW w:w="1958" w:type="dxa"/>
            <w:tcBorders>
              <w:top w:val="single" w:sz="4" w:space="0" w:color="auto"/>
              <w:left w:val="single" w:sz="4" w:space="0" w:color="auto"/>
              <w:bottom w:val="single" w:sz="4" w:space="0" w:color="auto"/>
              <w:right w:val="single" w:sz="4" w:space="0" w:color="auto"/>
            </w:tcBorders>
          </w:tcPr>
          <w:p w14:paraId="1D51DA9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Количество принимаемых</w:t>
            </w:r>
          </w:p>
          <w:p w14:paraId="683BB276"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твердых коммунальных отходов (куб. метров или тонн)</w:t>
            </w:r>
          </w:p>
        </w:tc>
        <w:tc>
          <w:tcPr>
            <w:tcW w:w="2184" w:type="dxa"/>
            <w:tcBorders>
              <w:top w:val="single" w:sz="4" w:space="0" w:color="auto"/>
              <w:left w:val="single" w:sz="4" w:space="0" w:color="auto"/>
              <w:bottom w:val="single" w:sz="4" w:space="0" w:color="auto"/>
              <w:right w:val="single" w:sz="4" w:space="0" w:color="auto"/>
            </w:tcBorders>
          </w:tcPr>
          <w:p w14:paraId="553A5060"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Место (площадка)</w:t>
            </w:r>
          </w:p>
          <w:p w14:paraId="392A6837"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накопления или место погрузки твердых коммунальных отходов</w:t>
            </w:r>
          </w:p>
        </w:tc>
        <w:tc>
          <w:tcPr>
            <w:tcW w:w="2170" w:type="dxa"/>
            <w:tcBorders>
              <w:top w:val="single" w:sz="4" w:space="0" w:color="auto"/>
              <w:left w:val="single" w:sz="4" w:space="0" w:color="auto"/>
              <w:bottom w:val="single" w:sz="4" w:space="0" w:color="auto"/>
              <w:right w:val="single" w:sz="4" w:space="0" w:color="auto"/>
            </w:tcBorders>
          </w:tcPr>
          <w:p w14:paraId="2AECCAB1"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Место (площадка)</w:t>
            </w:r>
          </w:p>
          <w:p w14:paraId="5928B16E"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накопления или место погрузки крупногабаритных отходов (при наличии)</w:t>
            </w:r>
          </w:p>
        </w:tc>
        <w:tc>
          <w:tcPr>
            <w:tcW w:w="1454" w:type="dxa"/>
            <w:tcBorders>
              <w:top w:val="single" w:sz="4" w:space="0" w:color="auto"/>
              <w:left w:val="single" w:sz="4" w:space="0" w:color="auto"/>
              <w:bottom w:val="single" w:sz="4" w:space="0" w:color="auto"/>
              <w:right w:val="single" w:sz="4" w:space="0" w:color="auto"/>
            </w:tcBorders>
          </w:tcPr>
          <w:p w14:paraId="092BAD9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График вывоза твердых коммунальных отходов</w:t>
            </w:r>
          </w:p>
        </w:tc>
        <w:tc>
          <w:tcPr>
            <w:tcW w:w="2982" w:type="dxa"/>
            <w:tcBorders>
              <w:top w:val="single" w:sz="4" w:space="0" w:color="auto"/>
              <w:left w:val="single" w:sz="4" w:space="0" w:color="auto"/>
              <w:bottom w:val="single" w:sz="4" w:space="0" w:color="auto"/>
            </w:tcBorders>
          </w:tcPr>
          <w:p w14:paraId="6BAF5185"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 xml:space="preserve">Способ складирования твердых коммунальных отходов в соответствии с </w:t>
            </w:r>
            <w:hyperlink r:id="rId23" w:history="1">
              <w:r w:rsidRPr="00852F35">
                <w:rPr>
                  <w:rFonts w:eastAsiaTheme="minorEastAsia"/>
                  <w:lang w:eastAsia="ru-RU"/>
                </w:rPr>
                <w:t>Правилами</w:t>
              </w:r>
            </w:hyperlink>
            <w:r w:rsidRPr="00852F35">
              <w:rPr>
                <w:rFonts w:eastAsiaTheme="minorEastAsia"/>
                <w:lang w:eastAsia="ru-RU"/>
              </w:rPr>
              <w:t xml:space="preserve"> обращения с твердыми коммунальными отходами, утвержденными </w:t>
            </w:r>
            <w:hyperlink w:anchor="sub_0" w:history="1">
              <w:r w:rsidRPr="00852F35">
                <w:rPr>
                  <w:rFonts w:eastAsiaTheme="minorEastAsia"/>
                  <w:lang w:eastAsia="ru-RU"/>
                </w:rPr>
                <w:t>постановлением</w:t>
              </w:r>
            </w:hyperlink>
            <w:r w:rsidRPr="00852F35">
              <w:rPr>
                <w:rFonts w:eastAsiaTheme="minorEastAsia"/>
                <w:lang w:eastAsia="ru-RU"/>
              </w:rPr>
              <w:t xml:space="preserve"> Правительства Российской Федерации от 7 марта 2025 г. № 293 "О порядке обращения с твердыми коммунальными отходами"</w:t>
            </w:r>
          </w:p>
        </w:tc>
      </w:tr>
      <w:tr w:rsidR="00852F35" w:rsidRPr="00852F35" w14:paraId="17BB65CE" w14:textId="77777777" w:rsidTr="004F6840">
        <w:tblPrEx>
          <w:tblCellMar>
            <w:top w:w="0" w:type="dxa"/>
            <w:bottom w:w="0" w:type="dxa"/>
          </w:tblCellMar>
        </w:tblPrEx>
        <w:tc>
          <w:tcPr>
            <w:tcW w:w="2002" w:type="dxa"/>
            <w:tcBorders>
              <w:top w:val="single" w:sz="4" w:space="0" w:color="auto"/>
              <w:bottom w:val="single" w:sz="4" w:space="0" w:color="auto"/>
              <w:right w:val="single" w:sz="4" w:space="0" w:color="auto"/>
            </w:tcBorders>
          </w:tcPr>
          <w:p w14:paraId="411BAEE1"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1</w:t>
            </w:r>
          </w:p>
        </w:tc>
        <w:tc>
          <w:tcPr>
            <w:tcW w:w="2285" w:type="dxa"/>
            <w:tcBorders>
              <w:top w:val="single" w:sz="4" w:space="0" w:color="auto"/>
              <w:left w:val="single" w:sz="4" w:space="0" w:color="auto"/>
              <w:bottom w:val="single" w:sz="4" w:space="0" w:color="auto"/>
              <w:right w:val="single" w:sz="4" w:space="0" w:color="auto"/>
            </w:tcBorders>
          </w:tcPr>
          <w:p w14:paraId="5E10B811"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2</w:t>
            </w:r>
          </w:p>
        </w:tc>
        <w:tc>
          <w:tcPr>
            <w:tcW w:w="1958" w:type="dxa"/>
            <w:tcBorders>
              <w:top w:val="single" w:sz="4" w:space="0" w:color="auto"/>
              <w:left w:val="single" w:sz="4" w:space="0" w:color="auto"/>
              <w:bottom w:val="single" w:sz="4" w:space="0" w:color="auto"/>
              <w:right w:val="single" w:sz="4" w:space="0" w:color="auto"/>
            </w:tcBorders>
          </w:tcPr>
          <w:p w14:paraId="42724535"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3</w:t>
            </w:r>
          </w:p>
        </w:tc>
        <w:tc>
          <w:tcPr>
            <w:tcW w:w="2184" w:type="dxa"/>
            <w:tcBorders>
              <w:top w:val="single" w:sz="4" w:space="0" w:color="auto"/>
              <w:left w:val="single" w:sz="4" w:space="0" w:color="auto"/>
              <w:bottom w:val="single" w:sz="4" w:space="0" w:color="auto"/>
              <w:right w:val="single" w:sz="4" w:space="0" w:color="auto"/>
            </w:tcBorders>
          </w:tcPr>
          <w:p w14:paraId="34D5E4B6"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4</w:t>
            </w:r>
          </w:p>
        </w:tc>
        <w:tc>
          <w:tcPr>
            <w:tcW w:w="2170" w:type="dxa"/>
            <w:tcBorders>
              <w:top w:val="single" w:sz="4" w:space="0" w:color="auto"/>
              <w:left w:val="single" w:sz="4" w:space="0" w:color="auto"/>
              <w:bottom w:val="single" w:sz="4" w:space="0" w:color="auto"/>
              <w:right w:val="single" w:sz="4" w:space="0" w:color="auto"/>
            </w:tcBorders>
          </w:tcPr>
          <w:p w14:paraId="0CB3E786"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5</w:t>
            </w:r>
          </w:p>
        </w:tc>
        <w:tc>
          <w:tcPr>
            <w:tcW w:w="1454" w:type="dxa"/>
            <w:tcBorders>
              <w:top w:val="single" w:sz="4" w:space="0" w:color="auto"/>
              <w:left w:val="single" w:sz="4" w:space="0" w:color="auto"/>
              <w:bottom w:val="single" w:sz="4" w:space="0" w:color="auto"/>
              <w:right w:val="single" w:sz="4" w:space="0" w:color="auto"/>
            </w:tcBorders>
          </w:tcPr>
          <w:p w14:paraId="6CC5A524"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6</w:t>
            </w:r>
          </w:p>
        </w:tc>
        <w:tc>
          <w:tcPr>
            <w:tcW w:w="2982" w:type="dxa"/>
            <w:tcBorders>
              <w:top w:val="single" w:sz="4" w:space="0" w:color="auto"/>
              <w:left w:val="single" w:sz="4" w:space="0" w:color="auto"/>
              <w:bottom w:val="single" w:sz="4" w:space="0" w:color="auto"/>
            </w:tcBorders>
          </w:tcPr>
          <w:p w14:paraId="755D4F62"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r w:rsidRPr="00852F35">
              <w:rPr>
                <w:rFonts w:eastAsiaTheme="minorEastAsia"/>
                <w:lang w:eastAsia="ru-RU"/>
              </w:rPr>
              <w:t>7</w:t>
            </w:r>
          </w:p>
        </w:tc>
      </w:tr>
      <w:tr w:rsidR="00852F35" w:rsidRPr="00852F35" w14:paraId="5EE5C51C" w14:textId="77777777" w:rsidTr="004F6840">
        <w:tblPrEx>
          <w:tblCellMar>
            <w:top w:w="0" w:type="dxa"/>
            <w:bottom w:w="0" w:type="dxa"/>
          </w:tblCellMar>
        </w:tblPrEx>
        <w:tc>
          <w:tcPr>
            <w:tcW w:w="2002" w:type="dxa"/>
            <w:tcBorders>
              <w:top w:val="single" w:sz="4" w:space="0" w:color="auto"/>
              <w:bottom w:val="single" w:sz="4" w:space="0" w:color="auto"/>
              <w:right w:val="single" w:sz="4" w:space="0" w:color="auto"/>
            </w:tcBorders>
          </w:tcPr>
          <w:p w14:paraId="0B3D456A"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2285" w:type="dxa"/>
            <w:tcBorders>
              <w:top w:val="single" w:sz="4" w:space="0" w:color="auto"/>
              <w:left w:val="single" w:sz="4" w:space="0" w:color="auto"/>
              <w:bottom w:val="single" w:sz="4" w:space="0" w:color="auto"/>
              <w:right w:val="single" w:sz="4" w:space="0" w:color="auto"/>
            </w:tcBorders>
          </w:tcPr>
          <w:p w14:paraId="489CA21D"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1958" w:type="dxa"/>
            <w:tcBorders>
              <w:top w:val="single" w:sz="4" w:space="0" w:color="auto"/>
              <w:left w:val="single" w:sz="4" w:space="0" w:color="auto"/>
              <w:bottom w:val="single" w:sz="4" w:space="0" w:color="auto"/>
              <w:right w:val="single" w:sz="4" w:space="0" w:color="auto"/>
            </w:tcBorders>
          </w:tcPr>
          <w:p w14:paraId="3C040BA0"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2184" w:type="dxa"/>
            <w:tcBorders>
              <w:top w:val="single" w:sz="4" w:space="0" w:color="auto"/>
              <w:left w:val="single" w:sz="4" w:space="0" w:color="auto"/>
              <w:bottom w:val="single" w:sz="4" w:space="0" w:color="auto"/>
              <w:right w:val="single" w:sz="4" w:space="0" w:color="auto"/>
            </w:tcBorders>
          </w:tcPr>
          <w:p w14:paraId="023ED1D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2170" w:type="dxa"/>
            <w:tcBorders>
              <w:top w:val="single" w:sz="4" w:space="0" w:color="auto"/>
              <w:left w:val="single" w:sz="4" w:space="0" w:color="auto"/>
              <w:bottom w:val="single" w:sz="4" w:space="0" w:color="auto"/>
              <w:right w:val="single" w:sz="4" w:space="0" w:color="auto"/>
            </w:tcBorders>
          </w:tcPr>
          <w:p w14:paraId="3F050158"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1454" w:type="dxa"/>
            <w:tcBorders>
              <w:top w:val="single" w:sz="4" w:space="0" w:color="auto"/>
              <w:left w:val="single" w:sz="4" w:space="0" w:color="auto"/>
              <w:bottom w:val="single" w:sz="4" w:space="0" w:color="auto"/>
              <w:right w:val="single" w:sz="4" w:space="0" w:color="auto"/>
            </w:tcBorders>
          </w:tcPr>
          <w:p w14:paraId="3E115773"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c>
          <w:tcPr>
            <w:tcW w:w="2982" w:type="dxa"/>
            <w:tcBorders>
              <w:top w:val="single" w:sz="4" w:space="0" w:color="auto"/>
              <w:left w:val="single" w:sz="4" w:space="0" w:color="auto"/>
              <w:bottom w:val="single" w:sz="4" w:space="0" w:color="auto"/>
            </w:tcBorders>
          </w:tcPr>
          <w:p w14:paraId="3A54B663" w14:textId="77777777" w:rsidR="00852F35" w:rsidRPr="00852F35" w:rsidRDefault="00852F35" w:rsidP="00852F35">
            <w:pPr>
              <w:widowControl w:val="0"/>
              <w:suppressAutoHyphens w:val="0"/>
              <w:autoSpaceDE w:val="0"/>
              <w:autoSpaceDN w:val="0"/>
              <w:adjustRightInd w:val="0"/>
              <w:jc w:val="center"/>
              <w:rPr>
                <w:rFonts w:eastAsiaTheme="minorEastAsia"/>
                <w:lang w:eastAsia="ru-RU"/>
              </w:rPr>
            </w:pPr>
          </w:p>
        </w:tc>
      </w:tr>
    </w:tbl>
    <w:p w14:paraId="2FC7B883" w14:textId="77777777" w:rsidR="00852F35" w:rsidRPr="00852F35" w:rsidRDefault="00852F35" w:rsidP="00852F35">
      <w:pPr>
        <w:widowControl w:val="0"/>
        <w:suppressAutoHyphens w:val="0"/>
        <w:autoSpaceDE w:val="0"/>
        <w:autoSpaceDN w:val="0"/>
        <w:adjustRightInd w:val="0"/>
        <w:ind w:firstLine="720"/>
        <w:jc w:val="both"/>
        <w:rPr>
          <w:rFonts w:eastAsiaTheme="minorEastAsia"/>
          <w:lang w:eastAsia="ru-RU"/>
        </w:rPr>
      </w:pPr>
    </w:p>
    <w:p w14:paraId="1E4F5712" w14:textId="77777777" w:rsidR="00E41424" w:rsidRPr="00852F35" w:rsidRDefault="00E41424" w:rsidP="00852F35"/>
    <w:sectPr w:rsidR="00E41424" w:rsidRPr="00852F35">
      <w:headerReference w:type="default" r:id="rId24"/>
      <w:footerReference w:type="default" r:id="rId25"/>
      <w:pgSz w:w="16837" w:h="11905" w:orient="landscape"/>
      <w:pgMar w:top="1440" w:right="800" w:bottom="144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668"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97"/>
    </w:tblGrid>
    <w:tr w:rsidR="00D92D76" w14:paraId="5CEC7391" w14:textId="77777777" w:rsidTr="00D92D76">
      <w:tblPrEx>
        <w:tblCellMar>
          <w:top w:w="0" w:type="dxa"/>
          <w:left w:w="0" w:type="dxa"/>
          <w:bottom w:w="0" w:type="dxa"/>
          <w:right w:w="0" w:type="dxa"/>
        </w:tblCellMar>
      </w:tblPrEx>
      <w:tc>
        <w:tcPr>
          <w:tcW w:w="3436" w:type="dxa"/>
          <w:tcBorders>
            <w:top w:val="nil"/>
            <w:left w:val="nil"/>
            <w:bottom w:val="nil"/>
            <w:right w:val="nil"/>
          </w:tcBorders>
        </w:tcPr>
        <w:p w14:paraId="7F9D9F12" w14:textId="77777777" w:rsidR="00D92D76" w:rsidRDefault="00852F35">
          <w:pPr>
            <w:rPr>
              <w:sz w:val="20"/>
              <w:szCs w:val="20"/>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334"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97"/>
      <w:gridCol w:w="3492"/>
    </w:tblGrid>
    <w:tr w:rsidR="00D92D76" w14:paraId="069CB36F" w14:textId="77777777" w:rsidTr="00D92D76">
      <w:tblPrEx>
        <w:tblCellMar>
          <w:top w:w="0" w:type="dxa"/>
          <w:left w:w="0" w:type="dxa"/>
          <w:bottom w:w="0" w:type="dxa"/>
          <w:right w:w="0" w:type="dxa"/>
        </w:tblCellMar>
      </w:tblPrEx>
      <w:tc>
        <w:tcPr>
          <w:tcW w:w="5083" w:type="dxa"/>
          <w:tcBorders>
            <w:top w:val="nil"/>
            <w:left w:val="nil"/>
            <w:bottom w:val="nil"/>
            <w:right w:val="nil"/>
          </w:tcBorders>
        </w:tcPr>
        <w:p w14:paraId="4DE5DB56" w14:textId="77777777" w:rsidR="00D92D76" w:rsidRDefault="00852F35">
          <w:pPr>
            <w:rPr>
              <w:sz w:val="20"/>
              <w:szCs w:val="20"/>
            </w:rPr>
          </w:pPr>
        </w:p>
      </w:tc>
      <w:tc>
        <w:tcPr>
          <w:tcW w:w="5077" w:type="dxa"/>
          <w:tcBorders>
            <w:top w:val="nil"/>
            <w:left w:val="nil"/>
            <w:bottom w:val="nil"/>
            <w:right w:val="nil"/>
          </w:tcBorders>
        </w:tcPr>
        <w:p w14:paraId="061C4C03" w14:textId="77777777" w:rsidR="00D92D76" w:rsidRDefault="00852F35">
          <w:pPr>
            <w:jc w:val="center"/>
            <w:rPr>
              <w:sz w:val="20"/>
              <w:szCs w:val="20"/>
            </w:rPr>
          </w:pP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3E4D" w14:textId="77777777" w:rsidR="00D92D76" w:rsidRDefault="00852F35">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05F7" w14:textId="77777777" w:rsidR="00D92D76" w:rsidRDefault="00852F35">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07448"/>
    <w:multiLevelType w:val="hybridMultilevel"/>
    <w:tmpl w:val="814A9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40350"/>
    <w:rsid w:val="00040350"/>
    <w:rsid w:val="001A2E50"/>
    <w:rsid w:val="00290384"/>
    <w:rsid w:val="003135D5"/>
    <w:rsid w:val="003E7D71"/>
    <w:rsid w:val="003F3B2B"/>
    <w:rsid w:val="003F551B"/>
    <w:rsid w:val="004A02A7"/>
    <w:rsid w:val="00560459"/>
    <w:rsid w:val="0059160E"/>
    <w:rsid w:val="005D1EC1"/>
    <w:rsid w:val="005D7A70"/>
    <w:rsid w:val="00653C82"/>
    <w:rsid w:val="006E0A41"/>
    <w:rsid w:val="006F0542"/>
    <w:rsid w:val="00724DDF"/>
    <w:rsid w:val="00780D33"/>
    <w:rsid w:val="00852F35"/>
    <w:rsid w:val="008F3209"/>
    <w:rsid w:val="00930E1B"/>
    <w:rsid w:val="00AC7A3C"/>
    <w:rsid w:val="00AE6373"/>
    <w:rsid w:val="00B8221A"/>
    <w:rsid w:val="00CE511E"/>
    <w:rsid w:val="00D712CC"/>
    <w:rsid w:val="00DB5A92"/>
    <w:rsid w:val="00DD481D"/>
    <w:rsid w:val="00E41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7233"/>
  <w15:docId w15:val="{3D8AD7E4-98AD-4C42-B3FC-6C040E149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350"/>
    <w:pPr>
      <w:suppressAutoHyphens/>
      <w:spacing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040350"/>
    <w:pPr>
      <w:spacing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9114704/0" TargetMode="External"/><Relationship Id="rId13" Type="http://schemas.openxmlformats.org/officeDocument/2006/relationships/hyperlink" Target="https://internet.garant.ru/document/redirect/411663191/1015" TargetMode="External"/><Relationship Id="rId18" Type="http://schemas.openxmlformats.org/officeDocument/2006/relationships/hyperlink" Target="https://internet.garant.ru/document/redirect/10180094/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internet.garant.ru/document/redirect/409114704/1000" TargetMode="External"/><Relationship Id="rId12" Type="http://schemas.openxmlformats.org/officeDocument/2006/relationships/hyperlink" Target="https://internet.garant.ru/document/redirect/411663191/1014" TargetMode="External"/><Relationship Id="rId17" Type="http://schemas.openxmlformats.org/officeDocument/2006/relationships/hyperlink" Target="https://internet.garant.ru/document/redirect/10164072/1025"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internet.garant.ru/document/redirect/409114704/0"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s://internet.garant.ru/document/redirect/12138291/5" TargetMode="External"/><Relationship Id="rId11" Type="http://schemas.openxmlformats.org/officeDocument/2006/relationships/hyperlink" Target="https://internet.garant.ru/document/redirect/409114704/0" TargetMode="External"/><Relationship Id="rId24" Type="http://schemas.openxmlformats.org/officeDocument/2006/relationships/header" Target="header2.xml"/><Relationship Id="rId5" Type="http://schemas.openxmlformats.org/officeDocument/2006/relationships/hyperlink" Target="https://internet.garant.ru/document/redirect/411663191/10081" TargetMode="External"/><Relationship Id="rId15" Type="http://schemas.openxmlformats.org/officeDocument/2006/relationships/hyperlink" Target="https://internet.garant.ru/document/redirect/409114704/1000" TargetMode="External"/><Relationship Id="rId23" Type="http://schemas.openxmlformats.org/officeDocument/2006/relationships/hyperlink" Target="https://internet.garant.ru/document/redirect/411663191/1000" TargetMode="External"/><Relationship Id="rId10" Type="http://schemas.openxmlformats.org/officeDocument/2006/relationships/hyperlink" Target="https://internet.garant.ru/document/redirect/409114704/1000" TargetMode="External"/><Relationship Id="rId19" Type="http://schemas.openxmlformats.org/officeDocument/2006/relationships/hyperlink" Target="https://internet.garant.ru/document/redirect/12112084/0" TargetMode="External"/><Relationship Id="rId4" Type="http://schemas.openxmlformats.org/officeDocument/2006/relationships/webSettings" Target="webSettings.xml"/><Relationship Id="rId9" Type="http://schemas.openxmlformats.org/officeDocument/2006/relationships/hyperlink" Target="https://internet.garant.ru/document/redirect/411663191/1000" TargetMode="External"/><Relationship Id="rId14" Type="http://schemas.openxmlformats.org/officeDocument/2006/relationships/hyperlink" Target="https://internet.garant.ru/document/redirect/411663191/1000" TargetMode="External"/><Relationship Id="rId22" Type="http://schemas.openxmlformats.org/officeDocument/2006/relationships/hyperlink" Target="https://internet.garant.ru/document/redirect/411663191/200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7</Pages>
  <Words>3296</Words>
  <Characters>18790</Characters>
  <Application>Microsoft Office Word</Application>
  <DocSecurity>0</DocSecurity>
  <Lines>156</Lines>
  <Paragraphs>44</Paragraphs>
  <ScaleCrop>false</ScaleCrop>
  <Company>RePack by SPecialiST</Company>
  <LinksUpToDate>false</LinksUpToDate>
  <CharactersWithSpaces>22042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specatx</cp:lastModifiedBy>
  <cp:revision>18</cp:revision>
  <cp:lastPrinted>2026-08-09T13:42:00Z</cp:lastPrinted>
  <dcterms:created xsi:type="dcterms:W3CDTF">2026-05-27T13:02:00Z</dcterms:created>
  <dcterms:modified xsi:type="dcterms:W3CDTF">2026-09-01T07:28:00Z</dcterms:modified>
</cp:coreProperties>
</file>